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D7457">
      <w:pPr>
        <w:keepNext w:val="0"/>
        <w:keepLines w:val="0"/>
        <w:pageBreakBefore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val="0"/>
          <w:bCs w:val="0"/>
          <w:color w:val="000000"/>
          <w:sz w:val="36"/>
          <w:szCs w:val="36"/>
          <w:lang w:val="en-US" w:eastAsia="zh-CN"/>
        </w:rPr>
      </w:pPr>
    </w:p>
    <w:p w14:paraId="0D3A86D7">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val="en-US" w:eastAsia="zh-CN"/>
        </w:rPr>
        <w:t>2024年度</w:t>
      </w:r>
      <w:r>
        <w:rPr>
          <w:rFonts w:hint="eastAsia" w:ascii="方正小标宋简体" w:hAnsi="方正小标宋简体" w:eastAsia="方正小标宋简体" w:cs="方正小标宋简体"/>
          <w:b w:val="0"/>
          <w:bCs w:val="0"/>
          <w:color w:val="000000"/>
          <w:sz w:val="36"/>
          <w:szCs w:val="36"/>
          <w:lang w:eastAsia="zh-CN"/>
        </w:rPr>
        <w:t>虹桥国际中央商务区关于国际会展之都承载地</w:t>
      </w:r>
    </w:p>
    <w:p w14:paraId="006C59F9">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eastAsia="zh-CN"/>
        </w:rPr>
        <w:t>建设的支持政策</w:t>
      </w:r>
      <w:r>
        <w:rPr>
          <w:rFonts w:hint="eastAsia" w:ascii="方正小标宋简体" w:hAnsi="方正小标宋简体" w:eastAsia="方正小标宋简体" w:cs="方正小标宋简体"/>
          <w:b w:val="0"/>
          <w:bCs w:val="0"/>
          <w:color w:val="000000"/>
          <w:sz w:val="36"/>
          <w:szCs w:val="36"/>
          <w:lang w:val="en-US" w:eastAsia="zh-CN"/>
        </w:rPr>
        <w:t>申报指南</w:t>
      </w:r>
    </w:p>
    <w:p w14:paraId="1F021C32">
      <w:pPr>
        <w:keepNext w:val="0"/>
        <w:keepLines w:val="0"/>
        <w:pageBreakBefore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bCs/>
          <w:sz w:val="30"/>
          <w:szCs w:val="30"/>
          <w:lang w:eastAsia="zh-CN"/>
        </w:rPr>
      </w:pPr>
    </w:p>
    <w:p w14:paraId="2BA90894">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根据《上海市虹桥国际中央商务区专项发展资金管理办法》（沪虹商管〔2024〕9号）及其实施细则、</w:t>
      </w:r>
      <w:r>
        <w:rPr>
          <w:rFonts w:hint="eastAsia" w:ascii="仿宋_GB2312" w:hAnsi="仿宋_GB2312" w:eastAsia="仿宋_GB2312" w:cs="仿宋_GB2312"/>
          <w:bCs w:val="0"/>
          <w:sz w:val="30"/>
          <w:szCs w:val="30"/>
          <w:lang w:val="en-US" w:eastAsia="zh-CN"/>
        </w:rPr>
        <w:t>《</w:t>
      </w:r>
      <w:r>
        <w:rPr>
          <w:rFonts w:hint="eastAsia" w:ascii="仿宋_GB2312" w:hAnsi="仿宋_GB2312" w:eastAsia="仿宋_GB2312" w:cs="仿宋_GB2312"/>
          <w:b w:val="0"/>
          <w:bCs w:val="0"/>
          <w:sz w:val="30"/>
          <w:szCs w:val="30"/>
          <w:lang w:eastAsia="zh-CN"/>
        </w:rPr>
        <w:t>虹桥国际中央商务区关于国际会展之都承载地建设的支持政策</w:t>
      </w:r>
      <w:r>
        <w:rPr>
          <w:rFonts w:hint="eastAsia" w:ascii="仿宋_GB2312" w:hAnsi="仿宋_GB2312" w:eastAsia="仿宋_GB2312" w:cs="仿宋_GB2312"/>
          <w:bCs w:val="0"/>
          <w:sz w:val="30"/>
          <w:szCs w:val="30"/>
          <w:lang w:val="en-US" w:eastAsia="zh-CN"/>
        </w:rPr>
        <w:t>》</w:t>
      </w:r>
      <w:r>
        <w:rPr>
          <w:rFonts w:hint="eastAsia" w:ascii="仿宋_GB2312" w:hAnsi="仿宋_GB2312" w:eastAsia="仿宋_GB2312" w:cs="仿宋_GB2312"/>
          <w:kern w:val="2"/>
          <w:sz w:val="30"/>
          <w:szCs w:val="30"/>
          <w:lang w:val="en-US" w:eastAsia="zh-CN" w:bidi="ar-SA"/>
        </w:rPr>
        <w:t>（沪虹商管〔2024〕98号），</w:t>
      </w:r>
      <w:r>
        <w:rPr>
          <w:rFonts w:hint="eastAsia" w:ascii="仿宋_GB2312" w:hAnsi="仿宋_GB2312" w:eastAsia="仿宋_GB2312" w:cs="仿宋_GB2312"/>
          <w:i w:val="0"/>
          <w:iCs w:val="0"/>
          <w:caps w:val="0"/>
          <w:spacing w:val="0"/>
          <w:sz w:val="30"/>
          <w:szCs w:val="30"/>
          <w:shd w:val="clear"/>
        </w:rPr>
        <w:t>结合虹桥国际中央商务区</w:t>
      </w:r>
      <w:r>
        <w:rPr>
          <w:rFonts w:hint="eastAsia" w:ascii="仿宋_GB2312" w:hAnsi="仿宋_GB2312" w:eastAsia="仿宋_GB2312" w:cs="仿宋_GB2312"/>
          <w:i w:val="0"/>
          <w:iCs w:val="0"/>
          <w:caps w:val="0"/>
          <w:spacing w:val="0"/>
          <w:sz w:val="30"/>
          <w:szCs w:val="30"/>
          <w:shd w:val="clear"/>
          <w:lang w:eastAsia="zh-CN"/>
        </w:rPr>
        <w:t>会展及相关产业</w:t>
      </w:r>
      <w:r>
        <w:rPr>
          <w:rFonts w:hint="eastAsia" w:ascii="仿宋_GB2312" w:hAnsi="仿宋_GB2312" w:eastAsia="仿宋_GB2312" w:cs="仿宋_GB2312"/>
          <w:i w:val="0"/>
          <w:iCs w:val="0"/>
          <w:caps w:val="0"/>
          <w:spacing w:val="0"/>
          <w:sz w:val="30"/>
          <w:szCs w:val="30"/>
          <w:shd w:val="clear"/>
        </w:rPr>
        <w:t>发展实际，制定本指南。</w:t>
      </w:r>
    </w:p>
    <w:p w14:paraId="262302E4">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黑体" w:hAnsi="黑体" w:eastAsia="黑体" w:cs="黑体"/>
          <w:bCs/>
          <w:sz w:val="30"/>
          <w:szCs w:val="30"/>
        </w:rPr>
      </w:pPr>
      <w:r>
        <w:rPr>
          <w:rFonts w:hint="eastAsia" w:ascii="黑体" w:hAnsi="黑体" w:eastAsia="黑体" w:cs="黑体"/>
          <w:bCs/>
          <w:sz w:val="30"/>
          <w:szCs w:val="30"/>
        </w:rPr>
        <w:t>一、支持对象和基本条件</w:t>
      </w:r>
    </w:p>
    <w:p w14:paraId="18A0C23B">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本政策重点支持</w:t>
      </w:r>
      <w:bookmarkStart w:id="0" w:name="_Hlk137981363"/>
      <w:r>
        <w:rPr>
          <w:rFonts w:hint="eastAsia" w:ascii="仿宋_GB2312" w:hAnsi="仿宋_GB2312" w:eastAsia="仿宋_GB2312" w:cs="仿宋_GB2312"/>
          <w:kern w:val="2"/>
          <w:sz w:val="30"/>
          <w:szCs w:val="30"/>
          <w:lang w:val="en-US" w:eastAsia="zh-CN" w:bidi="ar-SA"/>
        </w:rPr>
        <w:t>在商务区范围内举办的会、展、活动等项目，为商务区会展商业联动发展提供服务的单位，以及工商注册地、实际经营地和财税户管地</w:t>
      </w:r>
      <w:bookmarkEnd w:id="0"/>
      <w:r>
        <w:rPr>
          <w:rFonts w:hint="eastAsia" w:ascii="仿宋_GB2312" w:hAnsi="仿宋_GB2312" w:eastAsia="仿宋_GB2312" w:cs="仿宋_GB2312"/>
          <w:kern w:val="2"/>
          <w:sz w:val="30"/>
          <w:szCs w:val="30"/>
          <w:lang w:val="en-US" w:eastAsia="zh-CN" w:bidi="ar-SA"/>
        </w:rPr>
        <w:t>均在商务区范围内的会展企业、场馆、平台运营方、机构等。</w:t>
      </w:r>
    </w:p>
    <w:p w14:paraId="75F336AF">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二、申报条件</w:t>
      </w:r>
    </w:p>
    <w:p w14:paraId="7D4A616D">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申报主体需符合以下</w:t>
      </w:r>
      <w:r>
        <w:rPr>
          <w:rFonts w:hint="eastAsia" w:ascii="仿宋_GB2312" w:hAnsi="仿宋_GB2312" w:eastAsia="仿宋_GB2312" w:cs="仿宋_GB2312"/>
          <w:sz w:val="30"/>
          <w:szCs w:val="30"/>
          <w:lang w:val="en-US" w:eastAsia="zh-CN"/>
        </w:rPr>
        <w:t>基本</w:t>
      </w:r>
      <w:r>
        <w:rPr>
          <w:rFonts w:hint="eastAsia" w:ascii="仿宋_GB2312" w:hAnsi="仿宋_GB2312" w:eastAsia="仿宋_GB2312" w:cs="仿宋_GB2312"/>
          <w:sz w:val="30"/>
          <w:szCs w:val="30"/>
          <w:lang w:eastAsia="zh-CN"/>
        </w:rPr>
        <w:t>条件：</w:t>
      </w:r>
    </w:p>
    <w:p w14:paraId="08034A53">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财务管理制度健全、纳税和会计信用良好、经营状态正常的法人和非法人组织（分支机构除外），且符合以下条件之一：</w:t>
      </w:r>
    </w:p>
    <w:p w14:paraId="7D79CCE8">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）工商注册地、实际经营地和税收户管地均在商务区。</w:t>
      </w:r>
    </w:p>
    <w:p w14:paraId="321E755D">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）申报支持的项目功能和效益主要发生在商务区内。</w:t>
      </w:r>
    </w:p>
    <w:p w14:paraId="7953A975">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）市委、市政府确定支持项目的承担单位。</w:t>
      </w:r>
    </w:p>
    <w:p w14:paraId="25AA7870">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2、</w:t>
      </w:r>
      <w:r>
        <w:rPr>
          <w:rFonts w:hint="eastAsia" w:ascii="仿宋_GB2312" w:hAnsi="仿宋_GB2312" w:eastAsia="仿宋_GB2312" w:cs="仿宋_GB2312"/>
          <w:kern w:val="2"/>
          <w:sz w:val="30"/>
          <w:szCs w:val="30"/>
          <w:lang w:val="en-US" w:eastAsia="zh-CN" w:bidi="ar-SA"/>
        </w:rPr>
        <w:t>申报会议支持以及境外参展办展支持政策的，活动方案须事前认定。</w:t>
      </w:r>
    </w:p>
    <w:p w14:paraId="5A00D6B1">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黑体" w:hAnsi="黑体" w:eastAsia="黑体" w:cs="黑体"/>
          <w:bCs/>
          <w:sz w:val="30"/>
          <w:szCs w:val="30"/>
        </w:rPr>
      </w:pPr>
      <w:r>
        <w:rPr>
          <w:rFonts w:hint="eastAsia" w:ascii="黑体" w:hAnsi="黑体" w:eastAsia="黑体" w:cs="黑体"/>
          <w:bCs/>
          <w:sz w:val="30"/>
          <w:szCs w:val="30"/>
          <w:lang w:val="en-US" w:eastAsia="zh-CN"/>
        </w:rPr>
        <w:t>三</w:t>
      </w:r>
      <w:r>
        <w:rPr>
          <w:rFonts w:hint="eastAsia" w:ascii="黑体" w:hAnsi="黑体" w:eastAsia="黑体" w:cs="黑体"/>
          <w:bCs/>
          <w:sz w:val="30"/>
          <w:szCs w:val="30"/>
        </w:rPr>
        <w:t>、主要支持内容</w:t>
      </w:r>
    </w:p>
    <w:p w14:paraId="35A62567">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（一）着力提升展会能级</w:t>
      </w:r>
    </w:p>
    <w:p w14:paraId="0AE3C229">
      <w:pPr>
        <w:keepNext w:val="0"/>
        <w:keepLines w:val="0"/>
        <w:pageBreakBefore w:val="0"/>
        <w:widowControl/>
        <w:numPr>
          <w:ilvl w:val="0"/>
          <w:numId w:val="0"/>
        </w:numPr>
        <w:kinsoku/>
        <w:wordWrap/>
        <w:overflowPunct/>
        <w:topLinePunct w:val="0"/>
        <w:autoSpaceDE/>
        <w:autoSpaceDN/>
        <w:bidi w:val="0"/>
        <w:adjustRightInd/>
        <w:spacing w:line="600" w:lineRule="exact"/>
        <w:ind w:firstLine="602" w:firstLineChars="20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199EC79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对在商务区举办具有国际影响力的大型展会，展览面积达到4万平方米（含）以上的，参照上海主要展览场馆租金的市场评估价格，按照实际场租支出、展览面积给予主办方每平方米如下比例的一次性支持。</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7"/>
        <w:gridCol w:w="2241"/>
      </w:tblGrid>
      <w:tr w14:paraId="2FBD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pct"/>
            <w:vAlign w:val="top"/>
          </w:tcPr>
          <w:p w14:paraId="0E630B3E">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展览面积</w:t>
            </w:r>
          </w:p>
        </w:tc>
        <w:tc>
          <w:tcPr>
            <w:tcW w:w="1237" w:type="pct"/>
            <w:vAlign w:val="top"/>
          </w:tcPr>
          <w:p w14:paraId="5053B149">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支持比例</w:t>
            </w:r>
          </w:p>
        </w:tc>
      </w:tr>
      <w:tr w14:paraId="1A25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pct"/>
            <w:vAlign w:val="top"/>
          </w:tcPr>
          <w:p w14:paraId="58EC5803">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4万平方米（含）-10万平方米</w:t>
            </w:r>
          </w:p>
        </w:tc>
        <w:tc>
          <w:tcPr>
            <w:tcW w:w="1237" w:type="pct"/>
            <w:vAlign w:val="top"/>
          </w:tcPr>
          <w:p w14:paraId="674930CE">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20%</w:t>
            </w:r>
          </w:p>
        </w:tc>
      </w:tr>
      <w:tr w14:paraId="606C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pct"/>
            <w:vAlign w:val="top"/>
          </w:tcPr>
          <w:p w14:paraId="04FE31EE">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eastAsia="zh-CN" w:bidi="ar-SA"/>
              </w:rPr>
              <w:t>10</w:t>
            </w:r>
            <w:r>
              <w:rPr>
                <w:rFonts w:hint="eastAsia" w:ascii="仿宋_GB2312" w:hAnsi="仿宋_GB2312" w:eastAsia="仿宋_GB2312" w:cs="仿宋_GB2312"/>
                <w:kern w:val="2"/>
                <w:sz w:val="28"/>
                <w:szCs w:val="28"/>
                <w:vertAlign w:val="baseline"/>
                <w:lang w:val="en-US" w:eastAsia="zh-CN" w:bidi="ar-SA"/>
              </w:rPr>
              <w:t>万平方米（含）-</w:t>
            </w:r>
            <w:r>
              <w:rPr>
                <w:rFonts w:hint="eastAsia" w:ascii="仿宋_GB2312" w:hAnsi="仿宋_GB2312" w:eastAsia="仿宋_GB2312" w:cs="仿宋_GB2312"/>
                <w:kern w:val="2"/>
                <w:sz w:val="28"/>
                <w:szCs w:val="28"/>
                <w:vertAlign w:val="baseline"/>
                <w:lang w:eastAsia="zh-CN" w:bidi="ar-SA"/>
              </w:rPr>
              <w:t>20</w:t>
            </w:r>
            <w:r>
              <w:rPr>
                <w:rFonts w:hint="eastAsia" w:ascii="仿宋_GB2312" w:hAnsi="仿宋_GB2312" w:eastAsia="仿宋_GB2312" w:cs="仿宋_GB2312"/>
                <w:kern w:val="2"/>
                <w:sz w:val="28"/>
                <w:szCs w:val="28"/>
                <w:vertAlign w:val="baseline"/>
                <w:lang w:val="en-US" w:eastAsia="zh-CN" w:bidi="ar-SA"/>
              </w:rPr>
              <w:t>万平方米</w:t>
            </w:r>
          </w:p>
        </w:tc>
        <w:tc>
          <w:tcPr>
            <w:tcW w:w="1237" w:type="pct"/>
            <w:vAlign w:val="top"/>
          </w:tcPr>
          <w:p w14:paraId="3A83C3E6">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30%</w:t>
            </w:r>
          </w:p>
        </w:tc>
      </w:tr>
      <w:tr w14:paraId="3EF5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pct"/>
            <w:vAlign w:val="top"/>
          </w:tcPr>
          <w:p w14:paraId="11252578">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2</w:t>
            </w:r>
            <w:r>
              <w:rPr>
                <w:rFonts w:hint="eastAsia" w:ascii="仿宋_GB2312" w:hAnsi="仿宋_GB2312" w:eastAsia="仿宋_GB2312" w:cs="仿宋_GB2312"/>
                <w:kern w:val="2"/>
                <w:sz w:val="28"/>
                <w:szCs w:val="28"/>
                <w:vertAlign w:val="baseline"/>
                <w:lang w:val="en-US" w:eastAsia="zh-CN" w:bidi="ar-SA"/>
              </w:rPr>
              <w:t>0万平方米（含）-</w:t>
            </w:r>
            <w:r>
              <w:rPr>
                <w:rFonts w:hint="eastAsia" w:ascii="仿宋_GB2312" w:hAnsi="仿宋_GB2312" w:eastAsia="仿宋_GB2312" w:cs="仿宋_GB2312"/>
                <w:kern w:val="2"/>
                <w:sz w:val="28"/>
                <w:szCs w:val="28"/>
                <w:vertAlign w:val="baseline"/>
                <w:lang w:eastAsia="zh-CN" w:bidi="ar-SA"/>
              </w:rPr>
              <w:t>3</w:t>
            </w:r>
            <w:r>
              <w:rPr>
                <w:rFonts w:hint="eastAsia" w:ascii="仿宋_GB2312" w:hAnsi="仿宋_GB2312" w:eastAsia="仿宋_GB2312" w:cs="仿宋_GB2312"/>
                <w:kern w:val="2"/>
                <w:sz w:val="28"/>
                <w:szCs w:val="28"/>
                <w:vertAlign w:val="baseline"/>
                <w:lang w:val="en-US" w:eastAsia="zh-CN" w:bidi="ar-SA"/>
              </w:rPr>
              <w:t>0万平方米</w:t>
            </w:r>
          </w:p>
        </w:tc>
        <w:tc>
          <w:tcPr>
            <w:tcW w:w="1237" w:type="pct"/>
            <w:vAlign w:val="top"/>
          </w:tcPr>
          <w:p w14:paraId="63193F9A">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40%</w:t>
            </w:r>
          </w:p>
        </w:tc>
      </w:tr>
      <w:tr w14:paraId="1E55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pct"/>
            <w:vAlign w:val="top"/>
          </w:tcPr>
          <w:p w14:paraId="4BD4F403">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3</w:t>
            </w:r>
            <w:r>
              <w:rPr>
                <w:rFonts w:hint="eastAsia" w:ascii="仿宋_GB2312" w:hAnsi="仿宋_GB2312" w:eastAsia="仿宋_GB2312" w:cs="仿宋_GB2312"/>
                <w:kern w:val="2"/>
                <w:sz w:val="28"/>
                <w:szCs w:val="28"/>
                <w:vertAlign w:val="baseline"/>
                <w:lang w:val="en-US" w:eastAsia="zh-CN" w:bidi="ar-SA"/>
              </w:rPr>
              <w:t>0万平方米（含）</w:t>
            </w:r>
            <w:r>
              <w:rPr>
                <w:rFonts w:hint="eastAsia" w:ascii="仿宋_GB2312" w:hAnsi="仿宋_GB2312" w:eastAsia="仿宋_GB2312" w:cs="仿宋_GB2312"/>
                <w:kern w:val="2"/>
                <w:sz w:val="28"/>
                <w:szCs w:val="28"/>
                <w:vertAlign w:val="baseline"/>
                <w:lang w:eastAsia="zh-CN" w:bidi="ar-SA"/>
              </w:rPr>
              <w:t>以上</w:t>
            </w:r>
          </w:p>
        </w:tc>
        <w:tc>
          <w:tcPr>
            <w:tcW w:w="1237" w:type="pct"/>
            <w:vAlign w:val="top"/>
          </w:tcPr>
          <w:p w14:paraId="49967F13">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eastAsia="zh-CN" w:bidi="ar-SA"/>
              </w:rPr>
              <w:t>50%</w:t>
            </w:r>
          </w:p>
        </w:tc>
      </w:tr>
    </w:tbl>
    <w:p w14:paraId="59A09A9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连续在商务区举办超过3届的展会，给予主办方最高不超过10万元人民币的增量奖励。对境外参展企业达到20%（含）以上的展会类项目，总场租支持额度最高可上浮20%。单个展会申请能级提升支持金额最高不超过600万元人民币。</w:t>
      </w:r>
    </w:p>
    <w:p w14:paraId="13B19FDC">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35570D0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一式三份（加盖企业公章并签字）</w:t>
      </w:r>
      <w:r>
        <w:rPr>
          <w:rFonts w:hint="eastAsia" w:ascii="仿宋_GB2312" w:hAnsi="仿宋_GB2312" w:eastAsia="仿宋_GB2312" w:cs="仿宋_GB2312"/>
          <w:sz w:val="30"/>
          <w:szCs w:val="30"/>
        </w:rPr>
        <w:t>；</w:t>
      </w:r>
    </w:p>
    <w:p w14:paraId="295F720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0D833EA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展会主办方需出具能证明展会规模的相关材料，包括展会组办方案、展馆租赁合同、</w:t>
      </w:r>
      <w:r>
        <w:rPr>
          <w:rFonts w:hint="eastAsia" w:ascii="仿宋_GB2312" w:hAnsi="仿宋_GB2312" w:eastAsia="仿宋_GB2312" w:cs="仿宋_GB2312"/>
          <w:kern w:val="2"/>
          <w:sz w:val="30"/>
          <w:szCs w:val="30"/>
        </w:rPr>
        <w:t>展览会展位图</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sz w:val="30"/>
          <w:szCs w:val="30"/>
          <w:lang w:val="en-US" w:eastAsia="zh-CN"/>
        </w:rPr>
        <w:t>展会连续举办的证明材料、</w:t>
      </w:r>
      <w:r>
        <w:rPr>
          <w:rFonts w:hint="eastAsia" w:ascii="仿宋_GB2312" w:hAnsi="仿宋_GB2312" w:eastAsia="仿宋_GB2312" w:cs="仿宋_GB2312"/>
          <w:sz w:val="30"/>
          <w:szCs w:val="30"/>
        </w:rPr>
        <w:t>活动相关费用</w:t>
      </w:r>
      <w:r>
        <w:rPr>
          <w:rFonts w:hint="eastAsia" w:ascii="仿宋_GB2312" w:hAnsi="仿宋_GB2312" w:eastAsia="仿宋_GB2312" w:cs="仿宋_GB2312"/>
          <w:sz w:val="30"/>
          <w:szCs w:val="30"/>
          <w:lang w:val="en-US" w:eastAsia="zh-CN"/>
        </w:rPr>
        <w:t>证明、展后报告等；</w:t>
      </w:r>
    </w:p>
    <w:p w14:paraId="6E4EFC0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展览会参展商名录</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必须包含国别、地区等信息</w:t>
      </w:r>
      <w:r>
        <w:rPr>
          <w:rFonts w:hint="eastAsia" w:ascii="仿宋_GB2312" w:hAnsi="仿宋_GB2312" w:eastAsia="仿宋_GB2312" w:cs="仿宋_GB2312"/>
          <w:kern w:val="2"/>
          <w:sz w:val="30"/>
          <w:szCs w:val="30"/>
          <w:lang w:eastAsia="zh-CN"/>
        </w:rPr>
        <w:t>）；</w:t>
      </w:r>
    </w:p>
    <w:p w14:paraId="14EF59B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7B3AC37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p>
    <w:p w14:paraId="7D0C705A">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（二）加快推动品牌展会落户</w:t>
      </w:r>
    </w:p>
    <w:p w14:paraId="2765FBA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7E83CA0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对在商务区举办的符合下列标准的展会，给与主办方30万元人民币的一次性奖励。</w:t>
      </w:r>
    </w:p>
    <w:p w14:paraId="63211C2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i w:val="0"/>
          <w:iCs w:val="0"/>
          <w:caps w:val="0"/>
          <w:spacing w:val="0"/>
          <w:sz w:val="30"/>
          <w:szCs w:val="30"/>
          <w:shd w:val="clear"/>
        </w:rPr>
      </w:pPr>
      <w:r>
        <w:rPr>
          <w:rFonts w:hint="eastAsia" w:ascii="仿宋_GB2312" w:hAnsi="仿宋_GB2312" w:eastAsia="仿宋_GB2312" w:cs="仿宋_GB2312"/>
          <w:i w:val="0"/>
          <w:iCs w:val="0"/>
          <w:caps w:val="0"/>
          <w:spacing w:val="0"/>
          <w:sz w:val="30"/>
          <w:szCs w:val="30"/>
          <w:shd w:val="clear"/>
          <w:lang w:eastAsia="zh-CN"/>
        </w:rPr>
        <w:t>（</w:t>
      </w:r>
      <w:r>
        <w:rPr>
          <w:rFonts w:hint="eastAsia" w:ascii="仿宋_GB2312" w:hAnsi="仿宋_GB2312" w:eastAsia="仿宋_GB2312" w:cs="仿宋_GB2312"/>
          <w:i w:val="0"/>
          <w:iCs w:val="0"/>
          <w:caps w:val="0"/>
          <w:spacing w:val="0"/>
          <w:sz w:val="30"/>
          <w:szCs w:val="30"/>
          <w:shd w:val="clear"/>
          <w:lang w:val="en-US" w:eastAsia="zh-CN"/>
        </w:rPr>
        <w:t>1</w:t>
      </w:r>
      <w:r>
        <w:rPr>
          <w:rFonts w:hint="eastAsia" w:ascii="仿宋_GB2312" w:hAnsi="仿宋_GB2312" w:eastAsia="仿宋_GB2312" w:cs="仿宋_GB2312"/>
          <w:i w:val="0"/>
          <w:iCs w:val="0"/>
          <w:caps w:val="0"/>
          <w:spacing w:val="0"/>
          <w:sz w:val="30"/>
          <w:szCs w:val="30"/>
          <w:shd w:val="clear"/>
          <w:lang w:eastAsia="zh-CN"/>
        </w:rPr>
        <w:t>）</w:t>
      </w:r>
      <w:r>
        <w:rPr>
          <w:rFonts w:hint="eastAsia" w:ascii="仿宋_GB2312" w:hAnsi="仿宋_GB2312" w:eastAsia="仿宋_GB2312" w:cs="仿宋_GB2312"/>
          <w:i w:val="0"/>
          <w:iCs w:val="0"/>
          <w:caps w:val="0"/>
          <w:spacing w:val="0"/>
          <w:sz w:val="30"/>
          <w:szCs w:val="30"/>
          <w:shd w:val="clear"/>
        </w:rPr>
        <w:t>世界商展100强</w:t>
      </w:r>
      <w:r>
        <w:rPr>
          <w:rFonts w:hint="eastAsia" w:ascii="仿宋_GB2312" w:hAnsi="仿宋_GB2312" w:eastAsia="仿宋_GB2312" w:cs="仿宋_GB2312"/>
          <w:i w:val="0"/>
          <w:iCs w:val="0"/>
          <w:caps w:val="0"/>
          <w:spacing w:val="0"/>
          <w:sz w:val="30"/>
          <w:szCs w:val="30"/>
          <w:shd w:val="clear"/>
          <w:lang w:val="en-US" w:eastAsia="zh-CN"/>
        </w:rPr>
        <w:t>展会项目</w:t>
      </w:r>
      <w:r>
        <w:rPr>
          <w:rFonts w:hint="eastAsia" w:ascii="仿宋_GB2312" w:hAnsi="仿宋_GB2312" w:eastAsia="仿宋_GB2312" w:cs="仿宋_GB2312"/>
          <w:i w:val="0"/>
          <w:iCs w:val="0"/>
          <w:caps w:val="0"/>
          <w:spacing w:val="0"/>
          <w:sz w:val="30"/>
          <w:szCs w:val="30"/>
          <w:shd w:val="clear"/>
          <w:lang w:eastAsia="zh-CN"/>
        </w:rPr>
        <w:t>；</w:t>
      </w:r>
    </w:p>
    <w:p w14:paraId="0E9334D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i w:val="0"/>
          <w:iCs w:val="0"/>
          <w:caps w:val="0"/>
          <w:spacing w:val="0"/>
          <w:sz w:val="30"/>
          <w:szCs w:val="30"/>
          <w:shd w:val="clear"/>
          <w:lang w:eastAsia="zh-CN"/>
        </w:rPr>
        <w:t>（</w:t>
      </w:r>
      <w:r>
        <w:rPr>
          <w:rFonts w:hint="eastAsia" w:ascii="仿宋_GB2312" w:hAnsi="仿宋_GB2312" w:eastAsia="仿宋_GB2312" w:cs="仿宋_GB2312"/>
          <w:i w:val="0"/>
          <w:iCs w:val="0"/>
          <w:caps w:val="0"/>
          <w:spacing w:val="0"/>
          <w:sz w:val="30"/>
          <w:szCs w:val="30"/>
          <w:shd w:val="clear"/>
          <w:lang w:val="en-US" w:eastAsia="zh-CN"/>
        </w:rPr>
        <w:t>2</w:t>
      </w:r>
      <w:r>
        <w:rPr>
          <w:rFonts w:hint="eastAsia" w:ascii="仿宋_GB2312" w:hAnsi="仿宋_GB2312" w:eastAsia="仿宋_GB2312" w:cs="仿宋_GB2312"/>
          <w:i w:val="0"/>
          <w:iCs w:val="0"/>
          <w:caps w:val="0"/>
          <w:spacing w:val="0"/>
          <w:sz w:val="30"/>
          <w:szCs w:val="30"/>
          <w:shd w:val="clear"/>
          <w:lang w:eastAsia="zh-CN"/>
        </w:rPr>
        <w:t>）</w:t>
      </w:r>
      <w:r>
        <w:rPr>
          <w:rFonts w:hint="eastAsia" w:ascii="仿宋_GB2312" w:hAnsi="仿宋_GB2312" w:eastAsia="仿宋_GB2312" w:cs="仿宋_GB2312"/>
          <w:i w:val="0"/>
          <w:iCs w:val="0"/>
          <w:caps w:val="0"/>
          <w:spacing w:val="0"/>
          <w:sz w:val="30"/>
          <w:szCs w:val="30"/>
          <w:shd w:val="clear"/>
        </w:rPr>
        <w:t>国际展览业协会（UFI）认证展会等国际知名展览项目</w:t>
      </w:r>
      <w:r>
        <w:rPr>
          <w:rFonts w:hint="eastAsia" w:ascii="仿宋_GB2312" w:hAnsi="仿宋_GB2312" w:eastAsia="仿宋_GB2312" w:cs="仿宋_GB2312"/>
          <w:i w:val="0"/>
          <w:iCs w:val="0"/>
          <w:caps w:val="0"/>
          <w:spacing w:val="0"/>
          <w:sz w:val="30"/>
          <w:szCs w:val="30"/>
          <w:shd w:val="clear"/>
          <w:lang w:eastAsia="zh-CN"/>
        </w:rPr>
        <w:t>；</w:t>
      </w:r>
    </w:p>
    <w:p w14:paraId="7B603BA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（3）上海市会展行业协会评定的“年度上海品牌展会、优秀展会”项目；</w:t>
      </w:r>
    </w:p>
    <w:p w14:paraId="7B89456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（4）其他经管委会认定的品牌展会项目。</w:t>
      </w:r>
    </w:p>
    <w:p w14:paraId="324DE71C">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3925B39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一式三份（加盖企业公章并签字）</w:t>
      </w:r>
      <w:r>
        <w:rPr>
          <w:rFonts w:hint="eastAsia" w:ascii="仿宋_GB2312" w:hAnsi="仿宋_GB2312" w:eastAsia="仿宋_GB2312" w:cs="仿宋_GB2312"/>
          <w:sz w:val="30"/>
          <w:szCs w:val="30"/>
        </w:rPr>
        <w:t>；</w:t>
      </w:r>
    </w:p>
    <w:p w14:paraId="0619E46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6AB31BD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品牌展会证明材料（百强展商排名、</w:t>
      </w:r>
      <w:r>
        <w:rPr>
          <w:rFonts w:hint="eastAsia" w:ascii="仿宋_GB2312" w:hAnsi="仿宋_GB2312" w:eastAsia="仿宋_GB2312" w:cs="仿宋_GB2312"/>
          <w:i w:val="0"/>
          <w:iCs w:val="0"/>
          <w:caps w:val="0"/>
          <w:spacing w:val="0"/>
          <w:sz w:val="30"/>
          <w:szCs w:val="30"/>
          <w:shd w:val="clear"/>
        </w:rPr>
        <w:t>国际展览业协会（UFI）</w:t>
      </w:r>
      <w:r>
        <w:rPr>
          <w:rFonts w:hint="eastAsia" w:ascii="仿宋_GB2312" w:hAnsi="仿宋_GB2312" w:eastAsia="仿宋_GB2312" w:cs="仿宋_GB2312"/>
          <w:i w:val="0"/>
          <w:iCs w:val="0"/>
          <w:caps w:val="0"/>
          <w:spacing w:val="0"/>
          <w:sz w:val="30"/>
          <w:szCs w:val="30"/>
          <w:shd w:val="clear"/>
          <w:lang w:val="en-US" w:eastAsia="zh-CN"/>
        </w:rPr>
        <w:t>等机构认证材料、上海市会展行业协会品牌和优秀展会证书、</w:t>
      </w:r>
      <w:r>
        <w:rPr>
          <w:rFonts w:hint="eastAsia" w:ascii="仿宋_GB2312" w:hAnsi="仿宋_GB2312" w:eastAsia="仿宋_GB2312" w:cs="仿宋_GB2312"/>
          <w:sz w:val="30"/>
          <w:szCs w:val="30"/>
          <w:lang w:val="en-US" w:eastAsia="zh-CN"/>
        </w:rPr>
        <w:t>管委会品牌展会的认定材料</w:t>
      </w:r>
      <w:r>
        <w:rPr>
          <w:rFonts w:hint="eastAsia" w:ascii="仿宋_GB2312" w:hAnsi="仿宋_GB2312" w:eastAsia="仿宋_GB2312" w:cs="仿宋_GB2312"/>
          <w:i w:val="0"/>
          <w:iCs w:val="0"/>
          <w:caps w:val="0"/>
          <w:spacing w:val="0"/>
          <w:sz w:val="30"/>
          <w:szCs w:val="30"/>
          <w:shd w:val="clear"/>
          <w:lang w:val="en-US" w:eastAsia="zh-CN"/>
        </w:rPr>
        <w:t>等</w:t>
      </w:r>
      <w:r>
        <w:rPr>
          <w:rFonts w:hint="eastAsia" w:ascii="仿宋_GB2312" w:hAnsi="仿宋_GB2312" w:eastAsia="仿宋_GB2312" w:cs="仿宋_GB2312"/>
          <w:sz w:val="30"/>
          <w:szCs w:val="30"/>
          <w:lang w:val="en-US" w:eastAsia="zh-CN"/>
        </w:rPr>
        <w:t>）；</w:t>
      </w:r>
    </w:p>
    <w:p w14:paraId="4DBAEFB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20F97A1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p>
    <w:p w14:paraId="6E1160F0">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（三）持续吸引会展主体集聚</w:t>
      </w:r>
    </w:p>
    <w:p w14:paraId="2AFA961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27EC60A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（1）租金支持。对在商务区注册并实际经营的会展相关企业，符合入驻虹桥国际会展产业园标准的，按照实际办公面积，给予每天每平方米3.5元人民币的租金支持，</w:t>
      </w:r>
      <w:r>
        <w:rPr>
          <w:rFonts w:hint="eastAsia" w:ascii="仿宋_GB2312" w:hAnsi="仿宋_GB2312" w:eastAsia="仿宋_GB2312" w:cs="仿宋_GB2312"/>
          <w:sz w:val="30"/>
          <w:szCs w:val="30"/>
          <w:lang w:eastAsia="zh-CN"/>
        </w:rPr>
        <w:t>并执行逐年退坡机制（第一年100%，第二年8</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%，第三年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0%），</w:t>
      </w:r>
      <w:r>
        <w:rPr>
          <w:rFonts w:hint="eastAsia" w:ascii="仿宋_GB2312" w:hAnsi="仿宋_GB2312" w:eastAsia="仿宋_GB2312" w:cs="仿宋_GB2312"/>
          <w:kern w:val="2"/>
          <w:sz w:val="30"/>
          <w:szCs w:val="30"/>
          <w:lang w:val="en-US" w:eastAsia="zh-CN" w:bidi="ar-SA"/>
        </w:rPr>
        <w:t>每年最高不超过100万元人民币，营运支持最高不超过三年；入驻商务区（除虹桥国际会展产业园外）的，按照实际租金标准给予最高不超过每天每平方米1.5元人民币的租金支持，</w:t>
      </w:r>
      <w:r>
        <w:rPr>
          <w:rFonts w:hint="eastAsia" w:ascii="仿宋_GB2312" w:hAnsi="仿宋_GB2312" w:eastAsia="仿宋_GB2312" w:cs="仿宋_GB2312"/>
          <w:sz w:val="30"/>
          <w:szCs w:val="30"/>
          <w:lang w:eastAsia="zh-CN"/>
        </w:rPr>
        <w:t>并执行逐年退坡机制（第一年100%，第二年8</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%，第三年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0%），</w:t>
      </w:r>
      <w:r>
        <w:rPr>
          <w:rFonts w:hint="eastAsia" w:ascii="仿宋_GB2312" w:hAnsi="仿宋_GB2312" w:eastAsia="仿宋_GB2312" w:cs="仿宋_GB2312"/>
          <w:kern w:val="2"/>
          <w:sz w:val="30"/>
          <w:szCs w:val="30"/>
          <w:lang w:val="en-US" w:eastAsia="zh-CN" w:bidi="ar-SA"/>
        </w:rPr>
        <w:t>每年最高不超过50万元人民币，租金支持最高不超过三年。</w:t>
      </w:r>
    </w:p>
    <w:p w14:paraId="70C62AE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（2）装修支持。对在商务区注册并实际经营的会展相关企业，以每平方米最高不超过1200元人民币为标准，按照实际装修支出的50%给予支持，最高不超过50万元人民币。</w:t>
      </w:r>
    </w:p>
    <w:p w14:paraId="7D107B1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营运奖励。对在商务区注册的独立法人会展企业（机构），根据企业能级给予最高不超过1000万元人民币的一次性营运奖励。在企业第一次申请营运奖励后，如因业务能力提升而产生的主营业务收入增量，按照分级给予增量部分一次性奖励。</w:t>
      </w:r>
    </w:p>
    <w:p w14:paraId="08EC3DDD">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营运奖励分级分档表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4739"/>
        <w:gridCol w:w="2730"/>
      </w:tblGrid>
      <w:tr w14:paraId="5EA7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26" w:type="dxa"/>
            <w:vAlign w:val="center"/>
          </w:tcPr>
          <w:p w14:paraId="6C918F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序号</w:t>
            </w:r>
          </w:p>
        </w:tc>
        <w:tc>
          <w:tcPr>
            <w:tcW w:w="4739" w:type="dxa"/>
            <w:vAlign w:val="center"/>
          </w:tcPr>
          <w:p w14:paraId="3C024C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企业能级</w:t>
            </w:r>
          </w:p>
          <w:p w14:paraId="2E44B5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（会展相关项目主营业务收入）</w:t>
            </w:r>
          </w:p>
        </w:tc>
        <w:tc>
          <w:tcPr>
            <w:tcW w:w="2730" w:type="dxa"/>
            <w:vAlign w:val="center"/>
          </w:tcPr>
          <w:p w14:paraId="29B1C7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奖励金额</w:t>
            </w:r>
            <w:r>
              <w:rPr>
                <w:rFonts w:hint="eastAsia" w:ascii="仿宋_GB2312" w:hAnsi="仿宋_GB2312" w:eastAsia="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lang w:val="en-US" w:eastAsia="zh-CN"/>
              </w:rPr>
              <w:t>万元</w:t>
            </w:r>
            <w:r>
              <w:rPr>
                <w:rFonts w:hint="eastAsia" w:ascii="仿宋_GB2312" w:hAnsi="仿宋_GB2312" w:eastAsia="仿宋_GB2312" w:cs="仿宋_GB2312"/>
                <w:b/>
                <w:bCs/>
                <w:color w:val="000000"/>
                <w:kern w:val="0"/>
                <w:sz w:val="28"/>
                <w:szCs w:val="28"/>
                <w:lang w:eastAsia="zh-CN"/>
              </w:rPr>
              <w:t>）</w:t>
            </w:r>
          </w:p>
        </w:tc>
      </w:tr>
      <w:tr w14:paraId="0138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6F6F6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4739" w:type="dxa"/>
          </w:tcPr>
          <w:p w14:paraId="399525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5亿元（含）以上</w:t>
            </w:r>
          </w:p>
        </w:tc>
        <w:tc>
          <w:tcPr>
            <w:tcW w:w="2730" w:type="dxa"/>
          </w:tcPr>
          <w:p w14:paraId="7924F5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1000</w:t>
            </w:r>
          </w:p>
        </w:tc>
      </w:tr>
      <w:tr w14:paraId="4C4D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F919C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4739" w:type="dxa"/>
          </w:tcPr>
          <w:p w14:paraId="5BE7AF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4亿元（含）-5亿元</w:t>
            </w:r>
          </w:p>
        </w:tc>
        <w:tc>
          <w:tcPr>
            <w:tcW w:w="2730" w:type="dxa"/>
          </w:tcPr>
          <w:p w14:paraId="43430E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800</w:t>
            </w:r>
          </w:p>
        </w:tc>
      </w:tr>
      <w:tr w14:paraId="0744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59C0E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4739" w:type="dxa"/>
          </w:tcPr>
          <w:p w14:paraId="7120B4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3亿元（含）-4亿元</w:t>
            </w:r>
          </w:p>
        </w:tc>
        <w:tc>
          <w:tcPr>
            <w:tcW w:w="2730" w:type="dxa"/>
          </w:tcPr>
          <w:p w14:paraId="778E8B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600</w:t>
            </w:r>
          </w:p>
        </w:tc>
      </w:tr>
      <w:tr w14:paraId="42F7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42546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4739" w:type="dxa"/>
          </w:tcPr>
          <w:p w14:paraId="28333C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2亿元（含）-3亿元</w:t>
            </w:r>
          </w:p>
        </w:tc>
        <w:tc>
          <w:tcPr>
            <w:tcW w:w="2730" w:type="dxa"/>
          </w:tcPr>
          <w:p w14:paraId="74D72E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400</w:t>
            </w:r>
          </w:p>
        </w:tc>
      </w:tr>
      <w:tr w14:paraId="5935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D22ED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4739" w:type="dxa"/>
          </w:tcPr>
          <w:p w14:paraId="0CBFF8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1亿元（含）-2亿元</w:t>
            </w:r>
          </w:p>
        </w:tc>
        <w:tc>
          <w:tcPr>
            <w:tcW w:w="2730" w:type="dxa"/>
          </w:tcPr>
          <w:p w14:paraId="09DFAB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200</w:t>
            </w:r>
          </w:p>
        </w:tc>
      </w:tr>
      <w:tr w14:paraId="63C5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26" w:type="dxa"/>
          </w:tcPr>
          <w:p w14:paraId="665847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4739" w:type="dxa"/>
          </w:tcPr>
          <w:p w14:paraId="0AEB24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5000万元（含）-1亿元</w:t>
            </w:r>
          </w:p>
        </w:tc>
        <w:tc>
          <w:tcPr>
            <w:tcW w:w="2730" w:type="dxa"/>
          </w:tcPr>
          <w:p w14:paraId="53F6CE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14:paraId="5F87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90DD40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p>
        </w:tc>
        <w:tc>
          <w:tcPr>
            <w:tcW w:w="4739" w:type="dxa"/>
          </w:tcPr>
          <w:p w14:paraId="1C6864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2500万元（含）-5000万元</w:t>
            </w:r>
          </w:p>
        </w:tc>
        <w:tc>
          <w:tcPr>
            <w:tcW w:w="2730" w:type="dxa"/>
          </w:tcPr>
          <w:p w14:paraId="7250B8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50</w:t>
            </w:r>
          </w:p>
        </w:tc>
      </w:tr>
    </w:tbl>
    <w:p w14:paraId="56385568">
      <w:pPr>
        <w:keepNext w:val="0"/>
        <w:keepLines w:val="0"/>
        <w:pageBreakBefore w:val="0"/>
        <w:numPr>
          <w:ilvl w:val="-1"/>
          <w:numId w:val="0"/>
        </w:numPr>
        <w:kinsoku/>
        <w:wordWrap/>
        <w:overflowPunct/>
        <w:topLinePunct w:val="0"/>
        <w:autoSpaceDE/>
        <w:autoSpaceDN/>
        <w:bidi w:val="0"/>
        <w:adjustRightInd/>
        <w:snapToGrid w:val="0"/>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2015744D">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29317958">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17AF5C40">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与商务区内物业业主签订</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三年（含）以上租赁合同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租赁费用发票等</w:t>
      </w:r>
      <w:r>
        <w:rPr>
          <w:rFonts w:hint="eastAsia" w:ascii="仿宋_GB2312" w:hAnsi="仿宋_GB2312" w:eastAsia="仿宋_GB2312" w:cs="仿宋_GB2312"/>
          <w:sz w:val="30"/>
          <w:szCs w:val="30"/>
          <w:lang w:eastAsia="zh-CN"/>
        </w:rPr>
        <w:t>；</w:t>
      </w:r>
    </w:p>
    <w:p w14:paraId="31A411EA">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申请装修支持的企业需提供设计方案、装修合同、装修发票、装修成果照片等证明材料；</w:t>
      </w:r>
    </w:p>
    <w:p w14:paraId="4B38CF8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申请营运奖励的企业需提供</w:t>
      </w:r>
      <w:r>
        <w:rPr>
          <w:rFonts w:hint="eastAsia" w:ascii="仿宋_GB2312" w:hAnsi="仿宋_GB2312" w:eastAsia="仿宋_GB2312" w:cs="仿宋_GB2312"/>
          <w:sz w:val="30"/>
          <w:szCs w:val="30"/>
        </w:rPr>
        <w:t>上一年度</w:t>
      </w:r>
      <w:r>
        <w:rPr>
          <w:rFonts w:hint="eastAsia" w:ascii="仿宋_GB2312" w:hAnsi="仿宋_GB2312" w:eastAsia="仿宋_GB2312" w:cs="仿宋_GB2312"/>
          <w:sz w:val="30"/>
          <w:szCs w:val="30"/>
          <w:lang w:val="en-US" w:eastAsia="zh-CN"/>
        </w:rPr>
        <w:t>经第三方审计机构出具的</w:t>
      </w:r>
      <w:r>
        <w:rPr>
          <w:rFonts w:hint="eastAsia" w:ascii="仿宋_GB2312" w:hAnsi="仿宋_GB2312" w:eastAsia="仿宋_GB2312" w:cs="仿宋_GB2312"/>
          <w:sz w:val="30"/>
          <w:szCs w:val="30"/>
        </w:rPr>
        <w:t>审计报告及最新一期财务报表；</w:t>
      </w:r>
    </w:p>
    <w:p w14:paraId="1604A65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70F10FC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（7）管委会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4E604C33">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（四）支持会展功能平台设立</w:t>
      </w:r>
    </w:p>
    <w:p w14:paraId="00149EDC">
      <w:pPr>
        <w:keepNext w:val="0"/>
        <w:keepLines w:val="0"/>
        <w:pageBreakBefore w:val="0"/>
        <w:widowControl/>
        <w:numPr>
          <w:ilvl w:val="0"/>
          <w:numId w:val="0"/>
        </w:numPr>
        <w:kinsoku/>
        <w:wordWrap/>
        <w:overflowPunct/>
        <w:topLinePunct w:val="0"/>
        <w:autoSpaceDE/>
        <w:autoSpaceDN/>
        <w:bidi w:val="0"/>
        <w:adjustRightInd/>
        <w:spacing w:line="60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0F1C8888">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对立足虹桥、服务虹桥会展产业发展的功能性平台的运营方，为会展企业提供免费共享办公、产业展示、会议洽谈等公共空间和打造的共享平台的给予如下扶持：</w:t>
      </w:r>
    </w:p>
    <w:p w14:paraId="6C4F92D6">
      <w:pPr>
        <w:keepNext w:val="0"/>
        <w:keepLines w:val="0"/>
        <w:pageBreakBefore w:val="0"/>
        <w:widowControl/>
        <w:numPr>
          <w:ilvl w:val="0"/>
          <w:numId w:val="1"/>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租金支持。按照功能性平台提供公共服务的免费空间的实际面积和实际租金标准，给予运营机构公共空间租金支持，最高不超过每天每平方米3.5元人民币。</w:t>
      </w:r>
    </w:p>
    <w:p w14:paraId="2051B8D9">
      <w:pPr>
        <w:keepNext w:val="0"/>
        <w:keepLines w:val="0"/>
        <w:pageBreakBefore w:val="0"/>
        <w:widowControl/>
        <w:numPr>
          <w:ilvl w:val="0"/>
          <w:numId w:val="1"/>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开办支持。按照功能性平台评分标准打分，分级给予开办支持。该支持主要用于共享平台的装修改造、办公支出、器材添置、线上平台开发等方面。</w:t>
      </w:r>
    </w:p>
    <w:tbl>
      <w:tblPr>
        <w:tblStyle w:val="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7"/>
        <w:gridCol w:w="5439"/>
      </w:tblGrid>
      <w:tr w14:paraId="4E89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627" w:type="dxa"/>
            <w:vAlign w:val="center"/>
          </w:tcPr>
          <w:p w14:paraId="50564FDC">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得分</w:t>
            </w:r>
          </w:p>
        </w:tc>
        <w:tc>
          <w:tcPr>
            <w:tcW w:w="5439" w:type="dxa"/>
            <w:vAlign w:val="center"/>
          </w:tcPr>
          <w:p w14:paraId="404068E8">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开办支持标准</w:t>
            </w:r>
          </w:p>
        </w:tc>
      </w:tr>
      <w:tr w14:paraId="335E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627" w:type="dxa"/>
            <w:vAlign w:val="center"/>
          </w:tcPr>
          <w:p w14:paraId="648363A4">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50分（含）-60分</w:t>
            </w:r>
          </w:p>
        </w:tc>
        <w:tc>
          <w:tcPr>
            <w:tcW w:w="5439" w:type="dxa"/>
            <w:vAlign w:val="center"/>
          </w:tcPr>
          <w:p w14:paraId="0CC2A284">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50万元</w:t>
            </w:r>
          </w:p>
        </w:tc>
      </w:tr>
      <w:tr w14:paraId="4120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627" w:type="dxa"/>
            <w:vAlign w:val="center"/>
          </w:tcPr>
          <w:p w14:paraId="735994A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60分（含）-70分</w:t>
            </w:r>
          </w:p>
        </w:tc>
        <w:tc>
          <w:tcPr>
            <w:tcW w:w="5439" w:type="dxa"/>
            <w:vAlign w:val="center"/>
          </w:tcPr>
          <w:p w14:paraId="69B25B5F">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100万元</w:t>
            </w:r>
          </w:p>
        </w:tc>
      </w:tr>
      <w:tr w14:paraId="315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627" w:type="dxa"/>
            <w:vAlign w:val="center"/>
          </w:tcPr>
          <w:p w14:paraId="5D2E181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70分（含）-80分</w:t>
            </w:r>
          </w:p>
        </w:tc>
        <w:tc>
          <w:tcPr>
            <w:tcW w:w="5439" w:type="dxa"/>
            <w:vAlign w:val="center"/>
          </w:tcPr>
          <w:p w14:paraId="3DE5244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200万元</w:t>
            </w:r>
          </w:p>
        </w:tc>
      </w:tr>
      <w:tr w14:paraId="3E12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627" w:type="dxa"/>
            <w:vAlign w:val="center"/>
          </w:tcPr>
          <w:p w14:paraId="2E55D0F8">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80分（含）以上</w:t>
            </w:r>
          </w:p>
        </w:tc>
        <w:tc>
          <w:tcPr>
            <w:tcW w:w="5439" w:type="dxa"/>
            <w:vAlign w:val="center"/>
          </w:tcPr>
          <w:p w14:paraId="0805B6F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300万元</w:t>
            </w:r>
          </w:p>
        </w:tc>
      </w:tr>
    </w:tbl>
    <w:p w14:paraId="18B55015">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both"/>
        <w:textAlignment w:val="auto"/>
        <w:rPr>
          <w:rFonts w:hint="eastAsia" w:ascii="仿宋_GB2312" w:hAnsi="仿宋_GB2312" w:eastAsia="仿宋_GB2312" w:cs="仿宋_GB2312"/>
          <w:kern w:val="2"/>
          <w:sz w:val="30"/>
          <w:szCs w:val="30"/>
          <w:lang w:val="en-US" w:eastAsia="zh-CN" w:bidi="ar-SA"/>
        </w:rPr>
      </w:pPr>
    </w:p>
    <w:p w14:paraId="6EB1FCF7">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both"/>
        <w:textAlignment w:val="auto"/>
        <w:rPr>
          <w:rFonts w:hint="eastAsia" w:ascii="仿宋_GB2312" w:hAnsi="仿宋_GB2312" w:eastAsia="仿宋_GB2312" w:cs="仿宋_GB2312"/>
          <w:kern w:val="2"/>
          <w:sz w:val="30"/>
          <w:szCs w:val="30"/>
          <w:lang w:val="en-US" w:eastAsia="zh-CN" w:bidi="ar-SA"/>
        </w:rPr>
      </w:pPr>
    </w:p>
    <w:p w14:paraId="01A7851D">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both"/>
        <w:textAlignment w:val="auto"/>
        <w:rPr>
          <w:rFonts w:hint="eastAsia" w:ascii="仿宋_GB2312" w:hAnsi="仿宋_GB2312" w:eastAsia="仿宋_GB2312" w:cs="仿宋_GB2312"/>
          <w:kern w:val="2"/>
          <w:sz w:val="30"/>
          <w:szCs w:val="30"/>
          <w:lang w:val="en-US" w:eastAsia="zh-CN" w:bidi="ar-SA"/>
        </w:rPr>
      </w:pPr>
    </w:p>
    <w:p w14:paraId="063A211C">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center"/>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功能性平台评分标准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14:paraId="0AD6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Align w:val="center"/>
          </w:tcPr>
          <w:p w14:paraId="5686529A">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集聚要素</w:t>
            </w:r>
          </w:p>
        </w:tc>
        <w:tc>
          <w:tcPr>
            <w:tcW w:w="3020" w:type="dxa"/>
            <w:vAlign w:val="center"/>
          </w:tcPr>
          <w:p w14:paraId="314D9300">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标准</w:t>
            </w:r>
          </w:p>
        </w:tc>
        <w:tc>
          <w:tcPr>
            <w:tcW w:w="3020" w:type="dxa"/>
            <w:vAlign w:val="center"/>
          </w:tcPr>
          <w:p w14:paraId="694703B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p w14:paraId="2F8E621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p w14:paraId="4208A8A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p w14:paraId="3838FF3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tc>
      </w:tr>
      <w:tr w14:paraId="63D4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restart"/>
            <w:vAlign w:val="center"/>
          </w:tcPr>
          <w:p w14:paraId="4299196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平台入驻会展企业数</w:t>
            </w:r>
          </w:p>
        </w:tc>
        <w:tc>
          <w:tcPr>
            <w:tcW w:w="3020" w:type="dxa"/>
            <w:vAlign w:val="center"/>
          </w:tcPr>
          <w:p w14:paraId="36CEBBC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50家（含）-100家</w:t>
            </w:r>
          </w:p>
        </w:tc>
        <w:tc>
          <w:tcPr>
            <w:tcW w:w="3020" w:type="dxa"/>
            <w:vAlign w:val="center"/>
          </w:tcPr>
          <w:p w14:paraId="079B242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10分</w:t>
            </w:r>
          </w:p>
        </w:tc>
      </w:tr>
      <w:tr w14:paraId="1BC2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3724E943">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4F072E78">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100家（含）-200家</w:t>
            </w:r>
          </w:p>
        </w:tc>
        <w:tc>
          <w:tcPr>
            <w:tcW w:w="3020" w:type="dxa"/>
            <w:vAlign w:val="center"/>
          </w:tcPr>
          <w:p w14:paraId="708B5E41">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20分</w:t>
            </w:r>
          </w:p>
        </w:tc>
      </w:tr>
      <w:tr w14:paraId="369D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14EED8D4">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4F470F11">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200家（含）-300家</w:t>
            </w:r>
          </w:p>
        </w:tc>
        <w:tc>
          <w:tcPr>
            <w:tcW w:w="3020" w:type="dxa"/>
            <w:vAlign w:val="center"/>
          </w:tcPr>
          <w:p w14:paraId="41158FB9">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30分</w:t>
            </w:r>
          </w:p>
        </w:tc>
      </w:tr>
      <w:tr w14:paraId="042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19A93ABA">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7A34666A">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300家（含）以上</w:t>
            </w:r>
          </w:p>
        </w:tc>
        <w:tc>
          <w:tcPr>
            <w:tcW w:w="3020" w:type="dxa"/>
            <w:vAlign w:val="center"/>
          </w:tcPr>
          <w:p w14:paraId="000A2EAE">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40分</w:t>
            </w:r>
          </w:p>
        </w:tc>
      </w:tr>
      <w:tr w14:paraId="0815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restart"/>
            <w:vAlign w:val="center"/>
          </w:tcPr>
          <w:p w14:paraId="2F88DEC9">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平台入驻企业年度总产值</w:t>
            </w:r>
          </w:p>
          <w:p w14:paraId="782DE37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7F84EAD5">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5亿元（含）-10亿元</w:t>
            </w:r>
          </w:p>
        </w:tc>
        <w:tc>
          <w:tcPr>
            <w:tcW w:w="3020" w:type="dxa"/>
            <w:vAlign w:val="center"/>
          </w:tcPr>
          <w:p w14:paraId="34A44383">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w:t>
            </w:r>
          </w:p>
        </w:tc>
      </w:tr>
      <w:tr w14:paraId="285E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14E07DA7">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6E1722F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10亿元（含）-15亿元</w:t>
            </w:r>
          </w:p>
        </w:tc>
        <w:tc>
          <w:tcPr>
            <w:tcW w:w="3020" w:type="dxa"/>
            <w:vAlign w:val="center"/>
          </w:tcPr>
          <w:p w14:paraId="1EB2E06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r>
      <w:tr w14:paraId="41CA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01904F2F">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53BAF2B3">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15亿元（含）-20亿元</w:t>
            </w:r>
          </w:p>
        </w:tc>
        <w:tc>
          <w:tcPr>
            <w:tcW w:w="3020" w:type="dxa"/>
            <w:vAlign w:val="center"/>
          </w:tcPr>
          <w:p w14:paraId="7EEB3E73">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w:t>
            </w:r>
          </w:p>
        </w:tc>
      </w:tr>
      <w:tr w14:paraId="7878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187D1E48">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6681EFC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20亿元（含）以上</w:t>
            </w:r>
          </w:p>
        </w:tc>
        <w:tc>
          <w:tcPr>
            <w:tcW w:w="3020" w:type="dxa"/>
            <w:vAlign w:val="center"/>
          </w:tcPr>
          <w:p w14:paraId="0D558368">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w:t>
            </w:r>
          </w:p>
        </w:tc>
      </w:tr>
      <w:tr w14:paraId="09DB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restart"/>
            <w:vAlign w:val="center"/>
          </w:tcPr>
          <w:p w14:paraId="72289DE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平台入驻企业在商务区办展规模</w:t>
            </w:r>
          </w:p>
        </w:tc>
        <w:tc>
          <w:tcPr>
            <w:tcW w:w="3020" w:type="dxa"/>
            <w:vAlign w:val="center"/>
          </w:tcPr>
          <w:p w14:paraId="65D418AE">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100（含）-200万平方米</w:t>
            </w:r>
          </w:p>
        </w:tc>
        <w:tc>
          <w:tcPr>
            <w:tcW w:w="3020" w:type="dxa"/>
            <w:vAlign w:val="center"/>
          </w:tcPr>
          <w:p w14:paraId="51CA1E27">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5分</w:t>
            </w:r>
          </w:p>
        </w:tc>
      </w:tr>
      <w:tr w14:paraId="018A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172FBFC0">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4BBD9AC6">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200（含）-300万平方米</w:t>
            </w:r>
          </w:p>
        </w:tc>
        <w:tc>
          <w:tcPr>
            <w:tcW w:w="3020" w:type="dxa"/>
            <w:vAlign w:val="center"/>
          </w:tcPr>
          <w:p w14:paraId="7E79A4F4">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10分</w:t>
            </w:r>
          </w:p>
        </w:tc>
      </w:tr>
      <w:tr w14:paraId="276F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49BC7DA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5458D95D">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300（含）-400万平方米</w:t>
            </w:r>
          </w:p>
        </w:tc>
        <w:tc>
          <w:tcPr>
            <w:tcW w:w="3020" w:type="dxa"/>
            <w:vAlign w:val="center"/>
          </w:tcPr>
          <w:p w14:paraId="70642451">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15分</w:t>
            </w:r>
          </w:p>
        </w:tc>
      </w:tr>
      <w:tr w14:paraId="53AD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57A8C4BE">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5D075103">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400万平方米（含）以上</w:t>
            </w:r>
          </w:p>
        </w:tc>
        <w:tc>
          <w:tcPr>
            <w:tcW w:w="3020" w:type="dxa"/>
            <w:vAlign w:val="center"/>
          </w:tcPr>
          <w:p w14:paraId="30912A7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20分</w:t>
            </w:r>
          </w:p>
        </w:tc>
      </w:tr>
      <w:tr w14:paraId="2CD8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restart"/>
            <w:vAlign w:val="center"/>
          </w:tcPr>
          <w:p w14:paraId="20841E63">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入驻企业在商务区举办世界百强展</w:t>
            </w:r>
          </w:p>
        </w:tc>
        <w:tc>
          <w:tcPr>
            <w:tcW w:w="3020" w:type="dxa"/>
            <w:vAlign w:val="center"/>
          </w:tcPr>
          <w:p w14:paraId="3A6E9E8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5个（含）-10个</w:t>
            </w:r>
          </w:p>
        </w:tc>
        <w:tc>
          <w:tcPr>
            <w:tcW w:w="3020" w:type="dxa"/>
            <w:vAlign w:val="center"/>
          </w:tcPr>
          <w:p w14:paraId="38B2A31B">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2分</w:t>
            </w:r>
          </w:p>
        </w:tc>
      </w:tr>
      <w:tr w14:paraId="7DA4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75BDD7F7">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51E79339">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10个（含）-20个</w:t>
            </w:r>
          </w:p>
        </w:tc>
        <w:tc>
          <w:tcPr>
            <w:tcW w:w="3020" w:type="dxa"/>
            <w:vAlign w:val="center"/>
          </w:tcPr>
          <w:p w14:paraId="6A6DC01C">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4分</w:t>
            </w:r>
          </w:p>
        </w:tc>
      </w:tr>
      <w:tr w14:paraId="439D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490807F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48F8D2B9">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20个（含）-30个</w:t>
            </w:r>
          </w:p>
        </w:tc>
        <w:tc>
          <w:tcPr>
            <w:tcW w:w="3020" w:type="dxa"/>
            <w:vAlign w:val="center"/>
          </w:tcPr>
          <w:p w14:paraId="3279DC64">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6分</w:t>
            </w:r>
          </w:p>
        </w:tc>
      </w:tr>
      <w:tr w14:paraId="332D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322B1B7D">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5B03D40E">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30个（含）以上</w:t>
            </w:r>
          </w:p>
        </w:tc>
        <w:tc>
          <w:tcPr>
            <w:tcW w:w="3020" w:type="dxa"/>
            <w:vAlign w:val="center"/>
          </w:tcPr>
          <w:p w14:paraId="68B46857">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10分</w:t>
            </w:r>
          </w:p>
        </w:tc>
      </w:tr>
      <w:tr w14:paraId="23DD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restart"/>
            <w:vAlign w:val="center"/>
          </w:tcPr>
          <w:p w14:paraId="727A20D5">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平台组织活动数</w:t>
            </w:r>
          </w:p>
        </w:tc>
        <w:tc>
          <w:tcPr>
            <w:tcW w:w="3020" w:type="dxa"/>
            <w:vAlign w:val="center"/>
          </w:tcPr>
          <w:p w14:paraId="1F5B0622">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50场（含）-100场</w:t>
            </w:r>
          </w:p>
        </w:tc>
        <w:tc>
          <w:tcPr>
            <w:tcW w:w="3020" w:type="dxa"/>
            <w:vAlign w:val="center"/>
          </w:tcPr>
          <w:p w14:paraId="32E1D47A">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5分</w:t>
            </w:r>
          </w:p>
        </w:tc>
      </w:tr>
      <w:tr w14:paraId="001B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020" w:type="dxa"/>
            <w:vMerge w:val="continue"/>
            <w:vAlign w:val="center"/>
          </w:tcPr>
          <w:p w14:paraId="785A0D6F">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20" w:type="dxa"/>
            <w:vAlign w:val="center"/>
          </w:tcPr>
          <w:p w14:paraId="6CA23D8A">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100场以上</w:t>
            </w:r>
          </w:p>
        </w:tc>
        <w:tc>
          <w:tcPr>
            <w:tcW w:w="3020" w:type="dxa"/>
            <w:vAlign w:val="center"/>
          </w:tcPr>
          <w:p w14:paraId="1F413F2A">
            <w:pPr>
              <w:keepNext w:val="0"/>
              <w:keepLines w:val="0"/>
              <w:pageBreakBefore w:val="0"/>
              <w:widowControl/>
              <w:numPr>
                <w:ilvl w:val="-1"/>
                <w:numId w:val="0"/>
              </w:numPr>
              <w:kinsoku/>
              <w:wordWrap/>
              <w:overflowPunct/>
              <w:topLinePunct w:val="0"/>
              <w:autoSpaceDE/>
              <w:autoSpaceDN/>
              <w:bidi w:val="0"/>
              <w:spacing w:line="456"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10分</w:t>
            </w:r>
          </w:p>
        </w:tc>
      </w:tr>
    </w:tbl>
    <w:p w14:paraId="1A7F78E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1C019704">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780ACEF7">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3D22D30E">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商务区管委会对功能性平台的认定材料；</w:t>
      </w:r>
    </w:p>
    <w:p w14:paraId="0D4F289B">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与商务区内物业业主签订</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三年（含）以上租赁合同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租赁费用发票等</w:t>
      </w:r>
      <w:r>
        <w:rPr>
          <w:rFonts w:hint="eastAsia" w:ascii="仿宋_GB2312" w:hAnsi="仿宋_GB2312" w:eastAsia="仿宋_GB2312" w:cs="仿宋_GB2312"/>
          <w:sz w:val="30"/>
          <w:szCs w:val="30"/>
          <w:lang w:eastAsia="zh-CN"/>
        </w:rPr>
        <w:t>；</w:t>
      </w:r>
    </w:p>
    <w:p w14:paraId="3206E84F">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平台集聚要素的证明材料，平台入驻企业证明、平台企业在商务区办展证明、平台服务企业台账、平台组织活动方案和成果证明等文件；</w:t>
      </w:r>
    </w:p>
    <w:p w14:paraId="537E637F">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平台公共空间设计方案、装修合同、装修发票、装修成果照片等证明材料；</w:t>
      </w:r>
    </w:p>
    <w:p w14:paraId="7D58DC02">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（7）免费公共服务空间使用指南、服务记录（需要包含免费使用企业名称，事项，使用时间，联系人及联系方式）等证明材料；</w:t>
      </w:r>
    </w:p>
    <w:p w14:paraId="16BF037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211D5955">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（9）管委会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232A8ABF">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（五）进一步支持商务区企业境外办展、参展</w:t>
      </w:r>
    </w:p>
    <w:p w14:paraId="330AEF70">
      <w:pPr>
        <w:keepNext w:val="0"/>
        <w:keepLines w:val="0"/>
        <w:pageBreakBefore w:val="0"/>
        <w:widowControl/>
        <w:numPr>
          <w:ilvl w:val="0"/>
          <w:numId w:val="0"/>
        </w:numPr>
        <w:kinsoku/>
        <w:wordWrap/>
        <w:overflowPunct/>
        <w:topLinePunct w:val="0"/>
        <w:autoSpaceDE/>
        <w:autoSpaceDN/>
        <w:bidi w:val="0"/>
        <w:adjustRightInd/>
        <w:spacing w:line="60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66C67976">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境外参展支持。对注册在商务区内的企业参加列入“2023年、2024年上海企业开拓国际市场海外展会推荐项目”的境外重点展会、境外自办展会和境外推荐展会等境外展以及境内省部级以上政府（含省部级）主办的重点国际性展会的，给予每家参展企业1.5万元人民币的支持。</w:t>
      </w:r>
    </w:p>
    <w:p w14:paraId="45F5EA87">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境外办展支持。对注册在商务区的企业赴境外举办展会的，根据办展规模给予单个展会最高不超过100万元人民币的支持。对企业与虹桥海外发展服务中心合作赴海外办展并对虹桥企业走出去形成的带动效应的，给予办展企业的支持金额标准提高20%。对在RCEP成员国和“一带一路”沿线国家举办的境外展会、中国品牌产品境外展及自办展给予优先支持。</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5"/>
        <w:gridCol w:w="2891"/>
      </w:tblGrid>
      <w:tr w14:paraId="6CEB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pct"/>
            <w:vAlign w:val="top"/>
          </w:tcPr>
          <w:p w14:paraId="37139003">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展览面积</w:t>
            </w:r>
          </w:p>
        </w:tc>
        <w:tc>
          <w:tcPr>
            <w:tcW w:w="1596" w:type="pct"/>
            <w:vAlign w:val="top"/>
          </w:tcPr>
          <w:p w14:paraId="489CAF34">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支持金额（万元）</w:t>
            </w:r>
          </w:p>
        </w:tc>
      </w:tr>
      <w:tr w14:paraId="3CFF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pct"/>
            <w:vAlign w:val="top"/>
          </w:tcPr>
          <w:p w14:paraId="0FF8290A">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val="en-US" w:eastAsia="zh-CN" w:bidi="ar-SA"/>
              </w:rPr>
              <w:t>2</w:t>
            </w:r>
            <w:r>
              <w:rPr>
                <w:rFonts w:hint="eastAsia" w:ascii="仿宋_GB2312" w:hAnsi="仿宋_GB2312" w:eastAsia="仿宋_GB2312" w:cs="仿宋_GB2312"/>
                <w:kern w:val="2"/>
                <w:sz w:val="28"/>
                <w:szCs w:val="28"/>
                <w:vertAlign w:val="baseline"/>
                <w:lang w:eastAsia="zh-CN" w:bidi="ar-SA"/>
              </w:rPr>
              <w:t>万平方米（含）-</w:t>
            </w:r>
            <w:r>
              <w:rPr>
                <w:rFonts w:hint="eastAsia" w:ascii="仿宋_GB2312" w:hAnsi="仿宋_GB2312" w:eastAsia="仿宋_GB2312" w:cs="仿宋_GB2312"/>
                <w:kern w:val="2"/>
                <w:sz w:val="28"/>
                <w:szCs w:val="28"/>
                <w:vertAlign w:val="baseline"/>
                <w:lang w:val="en-US" w:eastAsia="zh-CN" w:bidi="ar-SA"/>
              </w:rPr>
              <w:t>4</w:t>
            </w:r>
            <w:r>
              <w:rPr>
                <w:rFonts w:hint="eastAsia" w:ascii="仿宋_GB2312" w:hAnsi="仿宋_GB2312" w:eastAsia="仿宋_GB2312" w:cs="仿宋_GB2312"/>
                <w:kern w:val="2"/>
                <w:sz w:val="28"/>
                <w:szCs w:val="28"/>
                <w:vertAlign w:val="baseline"/>
                <w:lang w:eastAsia="zh-CN" w:bidi="ar-SA"/>
              </w:rPr>
              <w:t>万平方米</w:t>
            </w:r>
          </w:p>
        </w:tc>
        <w:tc>
          <w:tcPr>
            <w:tcW w:w="1596" w:type="pct"/>
            <w:vAlign w:val="top"/>
          </w:tcPr>
          <w:p w14:paraId="5AABA1CF">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w:t>
            </w:r>
          </w:p>
        </w:tc>
      </w:tr>
      <w:tr w14:paraId="2F50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pct"/>
            <w:vAlign w:val="top"/>
          </w:tcPr>
          <w:p w14:paraId="4970B231">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4万平方米（含）-6万平方米</w:t>
            </w:r>
          </w:p>
        </w:tc>
        <w:tc>
          <w:tcPr>
            <w:tcW w:w="1596" w:type="pct"/>
            <w:vAlign w:val="top"/>
          </w:tcPr>
          <w:p w14:paraId="522CD034">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40</w:t>
            </w:r>
          </w:p>
        </w:tc>
      </w:tr>
      <w:tr w14:paraId="49F6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pct"/>
            <w:vAlign w:val="top"/>
          </w:tcPr>
          <w:p w14:paraId="477EF377">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val="en-US" w:eastAsia="zh-CN" w:bidi="ar-SA"/>
              </w:rPr>
              <w:t>6万平方米（含）-8万平方米</w:t>
            </w:r>
          </w:p>
        </w:tc>
        <w:tc>
          <w:tcPr>
            <w:tcW w:w="1596" w:type="pct"/>
            <w:vAlign w:val="top"/>
          </w:tcPr>
          <w:p w14:paraId="0C1BEABF">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60</w:t>
            </w:r>
          </w:p>
        </w:tc>
      </w:tr>
      <w:tr w14:paraId="6424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pct"/>
            <w:vAlign w:val="top"/>
          </w:tcPr>
          <w:p w14:paraId="3E2E987B">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kern w:val="2"/>
                <w:sz w:val="28"/>
                <w:szCs w:val="28"/>
                <w:vertAlign w:val="baseline"/>
                <w:lang w:val="en-US" w:eastAsia="zh-CN" w:bidi="ar-SA"/>
              </w:rPr>
              <w:t>8万平方米（含）-10万平方米</w:t>
            </w:r>
          </w:p>
        </w:tc>
        <w:tc>
          <w:tcPr>
            <w:tcW w:w="1596" w:type="pct"/>
            <w:vAlign w:val="top"/>
          </w:tcPr>
          <w:p w14:paraId="74F9D514">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80</w:t>
            </w:r>
          </w:p>
        </w:tc>
      </w:tr>
      <w:tr w14:paraId="6F05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pct"/>
            <w:vAlign w:val="top"/>
          </w:tcPr>
          <w:p w14:paraId="6B568DFB">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10万平方米（含）</w:t>
            </w:r>
            <w:r>
              <w:rPr>
                <w:rFonts w:hint="eastAsia" w:ascii="仿宋_GB2312" w:hAnsi="仿宋_GB2312" w:eastAsia="仿宋_GB2312" w:cs="仿宋_GB2312"/>
                <w:kern w:val="2"/>
                <w:sz w:val="28"/>
                <w:szCs w:val="28"/>
                <w:vertAlign w:val="baseline"/>
                <w:lang w:eastAsia="zh-CN" w:bidi="ar-SA"/>
              </w:rPr>
              <w:t>以上</w:t>
            </w:r>
          </w:p>
        </w:tc>
        <w:tc>
          <w:tcPr>
            <w:tcW w:w="1596" w:type="pct"/>
            <w:vAlign w:val="top"/>
          </w:tcPr>
          <w:p w14:paraId="68A7194B">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100</w:t>
            </w:r>
          </w:p>
        </w:tc>
      </w:tr>
    </w:tbl>
    <w:p w14:paraId="29150D8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3C1015D5">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17A93FFF">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42AA11EA">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国家相关部门批准办展的批复文件（港澳台除外）；</w:t>
      </w:r>
    </w:p>
    <w:p w14:paraId="0198FE73">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（4）申请境外参展支持的企业需提供参展合同、展位特装合同或展品运输证明等文件。</w:t>
      </w:r>
    </w:p>
    <w:p w14:paraId="0D6F4DA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申请境外办展支持的企业需出具能证明展会规模的相关材料，包括展会组办方案、展馆租赁合同、</w:t>
      </w:r>
      <w:r>
        <w:rPr>
          <w:rFonts w:hint="eastAsia" w:ascii="仿宋_GB2312" w:hAnsi="仿宋_GB2312" w:eastAsia="仿宋_GB2312" w:cs="仿宋_GB2312"/>
          <w:kern w:val="2"/>
          <w:sz w:val="30"/>
          <w:szCs w:val="30"/>
        </w:rPr>
        <w:t>展览会展位图</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sz w:val="30"/>
          <w:szCs w:val="30"/>
          <w:lang w:val="en-US" w:eastAsia="zh-CN"/>
        </w:rPr>
        <w:t>展会连续举办的证明材料、</w:t>
      </w:r>
      <w:r>
        <w:rPr>
          <w:rFonts w:hint="eastAsia" w:ascii="仿宋_GB2312" w:hAnsi="仿宋_GB2312" w:eastAsia="仿宋_GB2312" w:cs="仿宋_GB2312"/>
          <w:sz w:val="30"/>
          <w:szCs w:val="30"/>
        </w:rPr>
        <w:t>活动相关费用</w:t>
      </w:r>
      <w:r>
        <w:rPr>
          <w:rFonts w:hint="eastAsia" w:ascii="仿宋_GB2312" w:hAnsi="仿宋_GB2312" w:eastAsia="仿宋_GB2312" w:cs="仿宋_GB2312"/>
          <w:sz w:val="30"/>
          <w:szCs w:val="30"/>
          <w:lang w:val="en-US" w:eastAsia="zh-CN"/>
        </w:rPr>
        <w:t>证明、展后报告等；</w:t>
      </w:r>
    </w:p>
    <w:p w14:paraId="4E78A7C2">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sz w:val="30"/>
          <w:szCs w:val="30"/>
          <w:lang w:val="en-US" w:eastAsia="zh-CN"/>
        </w:rPr>
        <w:t>申请境外办展支持的企业需提供</w:t>
      </w:r>
      <w:r>
        <w:rPr>
          <w:rFonts w:hint="eastAsia" w:ascii="仿宋_GB2312" w:hAnsi="仿宋_GB2312" w:eastAsia="仿宋_GB2312" w:cs="仿宋_GB2312"/>
          <w:kern w:val="2"/>
          <w:sz w:val="30"/>
          <w:szCs w:val="30"/>
        </w:rPr>
        <w:t>展览会参展商名录</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必须包含国别、地区等信息</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sz w:val="30"/>
          <w:szCs w:val="30"/>
          <w:lang w:eastAsia="zh-CN"/>
        </w:rPr>
        <w:t>；</w:t>
      </w:r>
    </w:p>
    <w:p w14:paraId="04DF569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3253B566">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（8）管委会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08C49367">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（六）鼓励场馆数字化升级</w:t>
      </w:r>
    </w:p>
    <w:p w14:paraId="2AD5461E">
      <w:pPr>
        <w:keepNext w:val="0"/>
        <w:keepLines w:val="0"/>
        <w:pageBreakBefore w:val="0"/>
        <w:widowControl/>
        <w:numPr>
          <w:ilvl w:val="0"/>
          <w:numId w:val="0"/>
        </w:numPr>
        <w:kinsoku/>
        <w:wordWrap/>
        <w:overflowPunct/>
        <w:topLinePunct w:val="0"/>
        <w:autoSpaceDE/>
        <w:autoSpaceDN/>
        <w:bidi w:val="0"/>
        <w:adjustRightInd/>
        <w:spacing w:line="60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00F56092">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对商务区内的重点展览展示场馆进行安保消防设施更新、数字化改造以及建立数据共享信息平台等建设的，按照实际支出的50%给予场馆方支持，单次金额最高不超过1000万元人民币。</w:t>
      </w:r>
    </w:p>
    <w:p w14:paraId="670F86A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2E75B277">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1DCD7594">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6D9BA6C0">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第三方审计机构出具的</w:t>
      </w:r>
      <w:r>
        <w:rPr>
          <w:rFonts w:hint="eastAsia" w:ascii="仿宋_GB2312" w:hAnsi="仿宋_GB2312" w:eastAsia="仿宋_GB2312" w:cs="仿宋_GB2312"/>
          <w:kern w:val="0"/>
          <w:sz w:val="30"/>
          <w:szCs w:val="30"/>
        </w:rPr>
        <w:t>专项审计报告（需体现</w:t>
      </w:r>
      <w:r>
        <w:rPr>
          <w:rFonts w:hint="eastAsia" w:ascii="仿宋_GB2312" w:hAnsi="仿宋_GB2312" w:eastAsia="仿宋_GB2312" w:cs="仿宋_GB2312"/>
          <w:kern w:val="0"/>
          <w:sz w:val="30"/>
          <w:szCs w:val="30"/>
          <w:lang w:val="en-US" w:eastAsia="zh-CN"/>
        </w:rPr>
        <w:t>项目</w:t>
      </w:r>
      <w:r>
        <w:rPr>
          <w:rFonts w:hint="eastAsia" w:ascii="仿宋_GB2312" w:hAnsi="仿宋_GB2312" w:eastAsia="仿宋_GB2312" w:cs="仿宋_GB2312"/>
          <w:kern w:val="0"/>
          <w:sz w:val="30"/>
          <w:szCs w:val="30"/>
        </w:rPr>
        <w:t>投入明细</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总体支出等信息</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w:t>
      </w:r>
    </w:p>
    <w:p w14:paraId="6E423EFB">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场馆安保消防设施更新方案，改造合同，相关费用发票，</w:t>
      </w:r>
      <w:r>
        <w:rPr>
          <w:rFonts w:hint="eastAsia" w:ascii="仿宋_GB2312" w:hAnsi="仿宋_GB2312" w:eastAsia="仿宋_GB2312" w:cs="仿宋_GB2312"/>
          <w:sz w:val="30"/>
          <w:szCs w:val="30"/>
        </w:rPr>
        <w:t>支付凭证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成果证明等；</w:t>
      </w:r>
    </w:p>
    <w:p w14:paraId="6EA58130">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（5）数字化改造方案，施工合同，相关费用发票，</w:t>
      </w:r>
      <w:r>
        <w:rPr>
          <w:rFonts w:hint="eastAsia" w:ascii="仿宋_GB2312" w:hAnsi="仿宋_GB2312" w:eastAsia="仿宋_GB2312" w:cs="仿宋_GB2312"/>
          <w:sz w:val="30"/>
          <w:szCs w:val="30"/>
        </w:rPr>
        <w:t>支付凭证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数字化改造成果证明等；</w:t>
      </w:r>
    </w:p>
    <w:p w14:paraId="28F8C3D8">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kern w:val="2"/>
          <w:sz w:val="30"/>
          <w:szCs w:val="30"/>
          <w:lang w:val="en-US" w:eastAsia="zh-CN" w:bidi="ar-SA"/>
        </w:rPr>
        <w:t>数据共享信息平台建设方案，建设合同，</w:t>
      </w:r>
      <w:r>
        <w:rPr>
          <w:rFonts w:hint="eastAsia" w:ascii="仿宋_GB2312" w:hAnsi="仿宋_GB2312" w:eastAsia="仿宋_GB2312" w:cs="仿宋_GB2312"/>
          <w:sz w:val="30"/>
          <w:szCs w:val="30"/>
          <w:lang w:val="en-US" w:eastAsia="zh-CN"/>
        </w:rPr>
        <w:t>相关费用发票，</w:t>
      </w:r>
      <w:r>
        <w:rPr>
          <w:rFonts w:hint="eastAsia" w:ascii="仿宋_GB2312" w:hAnsi="仿宋_GB2312" w:eastAsia="仿宋_GB2312" w:cs="仿宋_GB2312"/>
          <w:sz w:val="30"/>
          <w:szCs w:val="30"/>
        </w:rPr>
        <w:t>支付凭证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平台建设成果证明等；</w:t>
      </w:r>
    </w:p>
    <w:p w14:paraId="0C1195B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2CE9AA54">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（8）管委会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4374D777">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注：（4）、（5）、（6）条可根据申请项目选择提供。</w:t>
      </w:r>
    </w:p>
    <w:p w14:paraId="6614DD1B">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（七）推动发展会议经济</w:t>
      </w:r>
    </w:p>
    <w:p w14:paraId="14D68DAD">
      <w:pPr>
        <w:keepNext w:val="0"/>
        <w:keepLines w:val="0"/>
        <w:pageBreakBefore w:val="0"/>
        <w:widowControl/>
        <w:numPr>
          <w:ilvl w:val="0"/>
          <w:numId w:val="0"/>
        </w:numPr>
        <w:kinsoku/>
        <w:wordWrap/>
        <w:overflowPunct/>
        <w:topLinePunct w:val="0"/>
        <w:autoSpaceDE/>
        <w:autoSpaceDN/>
        <w:bidi w:val="0"/>
        <w:adjustRightInd/>
        <w:spacing w:line="60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4C1BA386">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对经会展专家评定的全国性、国际性重要会议，按照实际会议费支出的50%给予主办方支持。（</w:t>
      </w:r>
      <w:r>
        <w:rPr>
          <w:rFonts w:hint="eastAsia" w:ascii="仿宋_GB2312" w:hAnsi="仿宋_GB2312" w:eastAsia="仿宋_GB2312" w:cs="仿宋_GB2312"/>
          <w:i w:val="0"/>
          <w:iCs w:val="0"/>
          <w:caps w:val="0"/>
          <w:spacing w:val="0"/>
          <w:sz w:val="30"/>
          <w:szCs w:val="30"/>
          <w:shd w:val="clear"/>
        </w:rPr>
        <w:t>会议费开支范围包括会议场地租金、</w:t>
      </w:r>
      <w:r>
        <w:rPr>
          <w:rFonts w:hint="eastAsia" w:ascii="仿宋_GB2312" w:hAnsi="仿宋_GB2312" w:eastAsia="仿宋_GB2312" w:cs="仿宋_GB2312"/>
          <w:i w:val="0"/>
          <w:iCs w:val="0"/>
          <w:caps w:val="0"/>
          <w:spacing w:val="0"/>
          <w:sz w:val="30"/>
          <w:szCs w:val="30"/>
          <w:shd w:val="clear"/>
          <w:lang w:val="en-US" w:eastAsia="zh-CN"/>
        </w:rPr>
        <w:t>会场设备租赁费、会务服务费、</w:t>
      </w:r>
      <w:r>
        <w:rPr>
          <w:rFonts w:hint="eastAsia" w:ascii="仿宋_GB2312" w:hAnsi="仿宋_GB2312" w:eastAsia="仿宋_GB2312" w:cs="仿宋_GB2312"/>
          <w:i w:val="0"/>
          <w:iCs w:val="0"/>
          <w:caps w:val="0"/>
          <w:spacing w:val="0"/>
          <w:sz w:val="30"/>
          <w:szCs w:val="30"/>
          <w:shd w:val="clear"/>
        </w:rPr>
        <w:t>会议住宿费、伙食费、交通费、文件印刷费、医药费等</w:t>
      </w:r>
      <w:r>
        <w:rPr>
          <w:rFonts w:hint="eastAsia" w:ascii="仿宋_GB2312" w:hAnsi="仿宋_GB2312" w:eastAsia="仿宋_GB2312" w:cs="仿宋_GB2312"/>
          <w:i w:val="0"/>
          <w:iCs w:val="0"/>
          <w:caps w:val="0"/>
          <w:spacing w:val="0"/>
          <w:sz w:val="30"/>
          <w:szCs w:val="30"/>
          <w:shd w:val="clear"/>
          <w:lang w:eastAsia="zh-CN"/>
        </w:rPr>
        <w:t>。</w:t>
      </w:r>
      <w:r>
        <w:rPr>
          <w:rFonts w:hint="eastAsia" w:ascii="仿宋_GB2312" w:hAnsi="仿宋_GB2312" w:eastAsia="仿宋_GB2312" w:cs="仿宋_GB2312"/>
          <w:kern w:val="2"/>
          <w:sz w:val="30"/>
          <w:szCs w:val="30"/>
          <w:lang w:val="en-US" w:eastAsia="zh-CN" w:bidi="ar-SA"/>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9"/>
        <w:gridCol w:w="3346"/>
      </w:tblGrid>
      <w:tr w14:paraId="1CC1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vAlign w:val="top"/>
          </w:tcPr>
          <w:p w14:paraId="246DBA36">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会议能级</w:t>
            </w:r>
          </w:p>
        </w:tc>
        <w:tc>
          <w:tcPr>
            <w:tcW w:w="1847" w:type="pct"/>
            <w:vAlign w:val="top"/>
          </w:tcPr>
          <w:p w14:paraId="0E861DAA">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支持标准（万元）</w:t>
            </w:r>
          </w:p>
        </w:tc>
      </w:tr>
      <w:tr w14:paraId="516D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vAlign w:val="top"/>
          </w:tcPr>
          <w:p w14:paraId="47910391">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全国性重要会议</w:t>
            </w:r>
          </w:p>
        </w:tc>
        <w:tc>
          <w:tcPr>
            <w:tcW w:w="1847" w:type="pct"/>
            <w:vAlign w:val="top"/>
          </w:tcPr>
          <w:p w14:paraId="421ACC24">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最高100万元</w:t>
            </w:r>
          </w:p>
        </w:tc>
      </w:tr>
      <w:tr w14:paraId="0E0D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vAlign w:val="top"/>
          </w:tcPr>
          <w:p w14:paraId="66557D2D">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国际性重要会议</w:t>
            </w:r>
          </w:p>
        </w:tc>
        <w:tc>
          <w:tcPr>
            <w:tcW w:w="1847" w:type="pct"/>
            <w:vAlign w:val="top"/>
          </w:tcPr>
          <w:p w14:paraId="2406DBBE">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最高200万元</w:t>
            </w:r>
          </w:p>
        </w:tc>
      </w:tr>
    </w:tbl>
    <w:p w14:paraId="152B5F33">
      <w:pPr>
        <w:keepNext w:val="0"/>
        <w:keepLines w:val="0"/>
        <w:pageBreakBefore w:val="0"/>
        <w:widowControl/>
        <w:numPr>
          <w:ilvl w:val="0"/>
          <w:numId w:val="0"/>
        </w:numPr>
        <w:kinsoku/>
        <w:wordWrap/>
        <w:overflowPunct/>
        <w:topLinePunct w:val="0"/>
        <w:autoSpaceDE/>
        <w:autoSpaceDN/>
        <w:bidi w:val="0"/>
        <w:adjustRightInd/>
        <w:spacing w:line="60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在商务区举办的公共性、有带动效应、有重要影响力的重点商务活动，经管委会认定，按照实际活动费支出的50%给予主办方支持，最高不超过100万元人民币。（活动费开支范围包括场地租金、活动组织费、活动现场设备租赁费、交通费、宣传费、资料印刷费、医药费等）</w:t>
      </w:r>
    </w:p>
    <w:p w14:paraId="0A99DB1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2E192093">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670D6F6B">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3FF23155">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（3）国际性、全国性会议需提供会展专家的评定证明；</w:t>
      </w:r>
    </w:p>
    <w:p w14:paraId="080215B4">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（4）虹桥国际中央商务区管委会关于会议、活动举办的认定或备案材料；</w:t>
      </w:r>
    </w:p>
    <w:p w14:paraId="5881D4B4">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（5）会议或活动的举办方案、现场照片、嘉宾和参会企业名录、成果报告等证明材料；</w:t>
      </w:r>
    </w:p>
    <w:p w14:paraId="379AC34F">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（6）主办方提供的相关合同、费用发票、支付凭证等资料；</w:t>
      </w:r>
    </w:p>
    <w:p w14:paraId="056D5036">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第三方审计机构出具的</w:t>
      </w:r>
      <w:r>
        <w:rPr>
          <w:rFonts w:hint="eastAsia" w:ascii="仿宋_GB2312" w:hAnsi="仿宋_GB2312" w:eastAsia="仿宋_GB2312" w:cs="仿宋_GB2312"/>
          <w:kern w:val="0"/>
          <w:sz w:val="30"/>
          <w:szCs w:val="30"/>
        </w:rPr>
        <w:t>专项审计报告（需体现</w:t>
      </w:r>
      <w:r>
        <w:rPr>
          <w:rFonts w:hint="eastAsia" w:ascii="仿宋_GB2312" w:hAnsi="仿宋_GB2312" w:eastAsia="仿宋_GB2312" w:cs="仿宋_GB2312"/>
          <w:kern w:val="0"/>
          <w:sz w:val="30"/>
          <w:szCs w:val="30"/>
          <w:lang w:val="en-US" w:eastAsia="zh-CN"/>
        </w:rPr>
        <w:t>会议或活动全部开支明细信息</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w:t>
      </w:r>
    </w:p>
    <w:p w14:paraId="0A18594A">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0D802AA6">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（9）管委会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7294B5B0">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（八）开展会展产业发展的重点规划研究</w:t>
      </w:r>
    </w:p>
    <w:p w14:paraId="52739B8F">
      <w:pPr>
        <w:keepNext w:val="0"/>
        <w:keepLines w:val="0"/>
        <w:pageBreakBefore w:val="0"/>
        <w:widowControl/>
        <w:numPr>
          <w:ilvl w:val="-1"/>
          <w:numId w:val="0"/>
        </w:numPr>
        <w:kinsoku/>
        <w:wordWrap/>
        <w:overflowPunct/>
        <w:topLinePunct w:val="0"/>
        <w:autoSpaceDE/>
        <w:autoSpaceDN/>
        <w:bidi w:val="0"/>
        <w:adjustRightInd/>
        <w:spacing w:line="600" w:lineRule="exact"/>
        <w:ind w:firstLine="602" w:firstLineChars="20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3E3E18B0">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对开展针对进博溢出效应等会展产业规划的研究，并在商务区发布研究成果的企业，按照研究成果的影响力，经管委会认定后，给予最高不超过20万元人民币的一次性奖励。</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9"/>
        <w:gridCol w:w="3346"/>
      </w:tblGrid>
      <w:tr w14:paraId="2376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vAlign w:val="top"/>
          </w:tcPr>
          <w:p w14:paraId="671F7FDE">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研究成果影响力</w:t>
            </w:r>
          </w:p>
        </w:tc>
        <w:tc>
          <w:tcPr>
            <w:tcW w:w="1847" w:type="pct"/>
            <w:vAlign w:val="top"/>
          </w:tcPr>
          <w:p w14:paraId="12F4BB84">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奖励标准</w:t>
            </w:r>
          </w:p>
        </w:tc>
      </w:tr>
      <w:tr w14:paraId="7C4D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vAlign w:val="top"/>
          </w:tcPr>
          <w:p w14:paraId="3BCF65DD">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国内影响力</w:t>
            </w:r>
          </w:p>
        </w:tc>
        <w:tc>
          <w:tcPr>
            <w:tcW w:w="1847" w:type="pct"/>
            <w:vAlign w:val="top"/>
          </w:tcPr>
          <w:p w14:paraId="2E82BA13">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10万元</w:t>
            </w:r>
          </w:p>
        </w:tc>
      </w:tr>
      <w:tr w14:paraId="1428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vAlign w:val="top"/>
          </w:tcPr>
          <w:p w14:paraId="0D6946B0">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国际影响力</w:t>
            </w:r>
          </w:p>
        </w:tc>
        <w:tc>
          <w:tcPr>
            <w:tcW w:w="1847" w:type="pct"/>
            <w:vAlign w:val="top"/>
          </w:tcPr>
          <w:p w14:paraId="65FB0B46">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20万元</w:t>
            </w:r>
          </w:p>
        </w:tc>
      </w:tr>
    </w:tbl>
    <w:p w14:paraId="4AF3272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2、申报材料</w:t>
      </w:r>
    </w:p>
    <w:p w14:paraId="76C6809E">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4FDC8CDB">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2A21E9C4">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（3）研究方案、研究人员名录、调研报告等研究过程材料；</w:t>
      </w:r>
    </w:p>
    <w:p w14:paraId="2678C51B">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（4）研究成果证明材料，包括成果汇编、影响力证明、宣传资料等；</w:t>
      </w:r>
    </w:p>
    <w:p w14:paraId="49D34E00">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（5）管委会关于研究成果影响力的认定材料；</w:t>
      </w:r>
    </w:p>
    <w:p w14:paraId="36A906EC">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（6）相关合同、费用发票等资料；</w:t>
      </w:r>
    </w:p>
    <w:p w14:paraId="4100247A">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3C509E8D">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（8）管委会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7927AB8F">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（九）推动会展与商业联动发展</w:t>
      </w:r>
    </w:p>
    <w:p w14:paraId="6BAF8FFD">
      <w:pPr>
        <w:keepNext w:val="0"/>
        <w:keepLines w:val="0"/>
        <w:pageBreakBefore w:val="0"/>
        <w:widowControl/>
        <w:numPr>
          <w:ilvl w:val="-1"/>
          <w:numId w:val="0"/>
        </w:numPr>
        <w:kinsoku/>
        <w:wordWrap/>
        <w:overflowPunct/>
        <w:topLinePunct w:val="0"/>
        <w:autoSpaceDE/>
        <w:autoSpaceDN/>
        <w:bidi w:val="0"/>
        <w:adjustRightInd/>
        <w:spacing w:line="600" w:lineRule="exact"/>
        <w:ind w:firstLine="602" w:firstLineChars="20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67FBFCD3">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对在展会期间开通免费交通服务，引导会展客流进入周边商业设施的第三方企业，按照实际运行支出的50%给予营运奖励，最高不超过100万元人民币。</w:t>
      </w:r>
    </w:p>
    <w:p w14:paraId="531E744C">
      <w:pPr>
        <w:keepNext w:val="0"/>
        <w:keepLines w:val="0"/>
        <w:pageBreakBefore w:val="0"/>
        <w:widowControl/>
        <w:numPr>
          <w:ilvl w:val="-1"/>
          <w:numId w:val="0"/>
        </w:numPr>
        <w:kinsoku/>
        <w:wordWrap/>
        <w:overflowPunct/>
        <w:topLinePunct w:val="0"/>
        <w:autoSpaceDE/>
        <w:autoSpaceDN/>
        <w:bidi w:val="0"/>
        <w:adjustRightInd/>
        <w:snapToGrid/>
        <w:spacing w:line="600" w:lineRule="exact"/>
        <w:ind w:left="0"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kern w:val="2"/>
          <w:sz w:val="30"/>
          <w:szCs w:val="30"/>
          <w:lang w:val="en-US" w:eastAsia="zh-CN" w:bidi="ar-SA"/>
        </w:rPr>
        <w:t>2、</w:t>
      </w:r>
      <w:r>
        <w:rPr>
          <w:rFonts w:hint="eastAsia" w:ascii="仿宋_GB2312" w:hAnsi="仿宋_GB2312" w:eastAsia="仿宋_GB2312" w:cs="仿宋_GB2312"/>
          <w:b/>
          <w:bCs/>
          <w:sz w:val="30"/>
          <w:szCs w:val="30"/>
          <w:lang w:val="en-US" w:eastAsia="zh-CN"/>
        </w:rPr>
        <w:t>申报材料</w:t>
      </w:r>
    </w:p>
    <w:p w14:paraId="0931DA17">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14122A3A">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355174B7">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（3）运营合同（需包含运营路线、服务方案、费用构成等信息）；</w:t>
      </w:r>
    </w:p>
    <w:p w14:paraId="272940EB">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（4）营运记录（包含提供车辆、班次、服务人次等）；</w:t>
      </w:r>
    </w:p>
    <w:p w14:paraId="2E05138E">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第三方审计机构出具的</w:t>
      </w:r>
      <w:r>
        <w:rPr>
          <w:rFonts w:hint="eastAsia" w:ascii="仿宋_GB2312" w:hAnsi="仿宋_GB2312" w:eastAsia="仿宋_GB2312" w:cs="仿宋_GB2312"/>
          <w:kern w:val="0"/>
          <w:sz w:val="30"/>
          <w:szCs w:val="30"/>
        </w:rPr>
        <w:t>专项审计报告（需体现</w:t>
      </w:r>
      <w:r>
        <w:rPr>
          <w:rFonts w:hint="eastAsia" w:ascii="仿宋_GB2312" w:hAnsi="仿宋_GB2312" w:eastAsia="仿宋_GB2312" w:cs="仿宋_GB2312"/>
          <w:kern w:val="0"/>
          <w:sz w:val="30"/>
          <w:szCs w:val="30"/>
          <w:lang w:val="en-US" w:eastAsia="zh-CN"/>
        </w:rPr>
        <w:t>提供免费交通服务的全部支出明细信息</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w:t>
      </w:r>
    </w:p>
    <w:p w14:paraId="0756470F">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（6）与商务区内场馆方或主办方签订的服务合同、费用发票、支付信息等资料；</w:t>
      </w:r>
    </w:p>
    <w:p w14:paraId="52A38F2B">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040791C6">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（8）管委会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34414571">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（十）促进会展产业长三角联动发展</w:t>
      </w:r>
    </w:p>
    <w:p w14:paraId="307695EA">
      <w:pPr>
        <w:keepNext w:val="0"/>
        <w:keepLines w:val="0"/>
        <w:pageBreakBefore w:val="0"/>
        <w:widowControl/>
        <w:numPr>
          <w:ilvl w:val="-1"/>
          <w:numId w:val="0"/>
        </w:numPr>
        <w:kinsoku/>
        <w:wordWrap/>
        <w:overflowPunct/>
        <w:topLinePunct w:val="0"/>
        <w:autoSpaceDE/>
        <w:autoSpaceDN/>
        <w:bidi w:val="0"/>
        <w:adjustRightInd/>
        <w:spacing w:line="600" w:lineRule="exact"/>
        <w:ind w:firstLine="602" w:firstLineChars="20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1、支持标准</w:t>
      </w:r>
    </w:p>
    <w:p w14:paraId="3E873786">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对上海会展行业协会等机构牵头搭建长三角会展信息共享平台，促进长三角地区会展经济区域协同发展的，按照平台实际支出，给予不超过50%的支持，累计最高不超过100万元人民币。</w:t>
      </w:r>
    </w:p>
    <w:p w14:paraId="6528DCAD">
      <w:pPr>
        <w:keepNext w:val="0"/>
        <w:keepLines w:val="0"/>
        <w:pageBreakBefore w:val="0"/>
        <w:widowControl/>
        <w:numPr>
          <w:ilvl w:val="-1"/>
          <w:numId w:val="0"/>
        </w:numPr>
        <w:kinsoku/>
        <w:wordWrap/>
        <w:overflowPunct/>
        <w:topLinePunct w:val="0"/>
        <w:autoSpaceDE/>
        <w:autoSpaceDN/>
        <w:bidi w:val="0"/>
        <w:adjustRightInd/>
        <w:snapToGrid/>
        <w:spacing w:line="600" w:lineRule="exact"/>
        <w:ind w:left="0"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kern w:val="2"/>
          <w:sz w:val="30"/>
          <w:szCs w:val="30"/>
          <w:lang w:val="en-US" w:eastAsia="zh-CN" w:bidi="ar-SA"/>
        </w:rPr>
        <w:t>2、</w:t>
      </w:r>
      <w:r>
        <w:rPr>
          <w:rFonts w:hint="eastAsia" w:ascii="仿宋_GB2312" w:hAnsi="仿宋_GB2312" w:eastAsia="仿宋_GB2312" w:cs="仿宋_GB2312"/>
          <w:b/>
          <w:bCs/>
          <w:sz w:val="30"/>
          <w:szCs w:val="30"/>
          <w:lang w:val="en-US" w:eastAsia="zh-CN"/>
        </w:rPr>
        <w:t>申报材料</w:t>
      </w:r>
    </w:p>
    <w:p w14:paraId="313D08C3">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上海虹桥国际中央商务区关于国际会展之都承载地建设专项发展资金申请表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一式三份</w:t>
      </w:r>
      <w:r>
        <w:rPr>
          <w:rFonts w:hint="eastAsia" w:ascii="仿宋_GB2312" w:hAnsi="仿宋_GB2312" w:eastAsia="仿宋_GB2312" w:cs="仿宋_GB2312"/>
          <w:sz w:val="30"/>
          <w:szCs w:val="30"/>
        </w:rPr>
        <w:t>；</w:t>
      </w:r>
    </w:p>
    <w:p w14:paraId="76244C01">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（2）《企业法人营业执照》或其他</w:t>
      </w:r>
      <w:r>
        <w:rPr>
          <w:rFonts w:hint="eastAsia" w:ascii="仿宋_GB2312" w:hAnsi="仿宋_GB2312" w:eastAsia="仿宋_GB2312" w:cs="仿宋_GB2312"/>
          <w:bCs w:val="0"/>
          <w:sz w:val="30"/>
          <w:szCs w:val="30"/>
        </w:rPr>
        <w:t>经国家或本市主管部门批准的相关</w:t>
      </w:r>
      <w:r>
        <w:rPr>
          <w:rFonts w:hint="eastAsia" w:ascii="仿宋_GB2312" w:hAnsi="仿宋_GB2312" w:eastAsia="仿宋_GB2312" w:cs="仿宋_GB2312"/>
          <w:sz w:val="30"/>
          <w:szCs w:val="30"/>
        </w:rPr>
        <w:t>证明文件，原件扫描，复印件加盖公章；</w:t>
      </w:r>
    </w:p>
    <w:p w14:paraId="3AF11177">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kern w:val="2"/>
          <w:sz w:val="30"/>
          <w:szCs w:val="30"/>
          <w:lang w:val="en-US" w:eastAsia="zh-CN" w:bidi="ar-SA"/>
        </w:rPr>
        <w:t>会展信息共享平台建设方案，建设合同，</w:t>
      </w:r>
      <w:r>
        <w:rPr>
          <w:rFonts w:hint="eastAsia" w:ascii="仿宋_GB2312" w:hAnsi="仿宋_GB2312" w:eastAsia="仿宋_GB2312" w:cs="仿宋_GB2312"/>
          <w:sz w:val="30"/>
          <w:szCs w:val="30"/>
          <w:lang w:val="en-US" w:eastAsia="zh-CN"/>
        </w:rPr>
        <w:t>相关费用发票等；</w:t>
      </w:r>
    </w:p>
    <w:p w14:paraId="624A880E">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第三方审计机构出具的</w:t>
      </w:r>
      <w:r>
        <w:rPr>
          <w:rFonts w:hint="eastAsia" w:ascii="仿宋_GB2312" w:hAnsi="仿宋_GB2312" w:eastAsia="仿宋_GB2312" w:cs="仿宋_GB2312"/>
          <w:kern w:val="0"/>
          <w:sz w:val="30"/>
          <w:szCs w:val="30"/>
        </w:rPr>
        <w:t>专项审计报告（需体现</w:t>
      </w:r>
      <w:r>
        <w:rPr>
          <w:rFonts w:hint="eastAsia" w:ascii="仿宋_GB2312" w:hAnsi="仿宋_GB2312" w:eastAsia="仿宋_GB2312" w:cs="仿宋_GB2312"/>
          <w:kern w:val="0"/>
          <w:sz w:val="30"/>
          <w:szCs w:val="30"/>
          <w:lang w:val="en-US" w:eastAsia="zh-CN"/>
        </w:rPr>
        <w:t>共享信息平台建设的开支明细等信息</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w:t>
      </w:r>
    </w:p>
    <w:p w14:paraId="5760AF7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（5）平台建设成果报告、用户名录等证明材料；</w:t>
      </w:r>
    </w:p>
    <w:p w14:paraId="2E3622C0">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kern w:val="2"/>
          <w:sz w:val="30"/>
          <w:szCs w:val="30"/>
          <w:lang w:eastAsia="zh-CN"/>
        </w:rPr>
        <w:t>项目申报承诺书</w:t>
      </w:r>
      <w:r>
        <w:rPr>
          <w:rFonts w:hint="eastAsia" w:ascii="仿宋_GB2312" w:hAnsi="仿宋_GB2312" w:eastAsia="仿宋_GB2312" w:cs="仿宋_GB2312"/>
          <w:kern w:val="2"/>
          <w:sz w:val="30"/>
          <w:szCs w:val="30"/>
        </w:rPr>
        <w:t>；</w:t>
      </w:r>
    </w:p>
    <w:p w14:paraId="0FACBAA2">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（7）管委会</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lang w:val="en-US" w:eastAsia="zh-CN"/>
        </w:rPr>
        <w:t>的其他</w:t>
      </w:r>
      <w:r>
        <w:rPr>
          <w:rFonts w:hint="eastAsia" w:ascii="仿宋_GB2312" w:hAnsi="仿宋_GB2312" w:eastAsia="仿宋_GB2312" w:cs="仿宋_GB2312"/>
          <w:sz w:val="30"/>
          <w:szCs w:val="30"/>
        </w:rPr>
        <w:t>补充的材料</w:t>
      </w:r>
      <w:r>
        <w:rPr>
          <w:rFonts w:hint="eastAsia" w:ascii="仿宋_GB2312" w:hAnsi="仿宋_GB2312" w:eastAsia="仿宋_GB2312" w:cs="仿宋_GB2312"/>
          <w:sz w:val="30"/>
          <w:szCs w:val="30"/>
          <w:lang w:eastAsia="zh-CN"/>
        </w:rPr>
        <w:t>。</w:t>
      </w:r>
    </w:p>
    <w:p w14:paraId="21C6532F">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四、申报流程</w:t>
      </w:r>
    </w:p>
    <w:p w14:paraId="4B0619AF">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（一）办理流程</w:t>
      </w:r>
    </w:p>
    <w:p w14:paraId="664C1AE1">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lang w:val="en-US" w:eastAsia="zh-CN"/>
        </w:rPr>
        <w:t>1、</w:t>
      </w:r>
      <w:r>
        <w:rPr>
          <w:rFonts w:hint="eastAsia" w:ascii="仿宋_GB2312" w:hAnsi="仿宋_GB2312" w:eastAsia="仿宋_GB2312" w:cs="仿宋_GB2312"/>
          <w:b/>
          <w:color w:val="000000"/>
          <w:sz w:val="30"/>
          <w:szCs w:val="30"/>
        </w:rPr>
        <w:t>网上注册：</w:t>
      </w:r>
      <w:r>
        <w:rPr>
          <w:rFonts w:hint="eastAsia" w:ascii="仿宋_GB2312" w:hAnsi="仿宋_GB2312" w:eastAsia="仿宋_GB2312" w:cs="仿宋_GB2312"/>
          <w:sz w:val="30"/>
          <w:szCs w:val="30"/>
        </w:rPr>
        <w:t>申报单位需登录商务区官网（http://www.shhqcbd.gov.cn）专项发展资金管理信息系统进行网上注册，并上传项目申报材料。</w:t>
      </w:r>
    </w:p>
    <w:p w14:paraId="30560ACD">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lang w:val="en-US" w:eastAsia="zh-CN"/>
        </w:rPr>
        <w:t>2、</w:t>
      </w:r>
      <w:r>
        <w:rPr>
          <w:rFonts w:hint="eastAsia" w:ascii="仿宋_GB2312" w:hAnsi="仿宋_GB2312" w:eastAsia="仿宋_GB2312" w:cs="仿宋_GB2312"/>
          <w:b/>
          <w:color w:val="000000"/>
          <w:sz w:val="30"/>
          <w:szCs w:val="30"/>
        </w:rPr>
        <w:t>初审材料递交：</w:t>
      </w:r>
      <w:r>
        <w:rPr>
          <w:rFonts w:hint="eastAsia" w:ascii="仿宋_GB2312" w:hAnsi="仿宋_GB2312" w:eastAsia="仿宋_GB2312" w:cs="仿宋_GB2312"/>
          <w:sz w:val="30"/>
          <w:szCs w:val="30"/>
        </w:rPr>
        <w:t>申报单位参照申报指南提供项目申报材料，签字盖章后将纸质材料报送至所属区域（闵行、长宁、青浦、嘉定）主管部门（单位）初审。初审通过的项目，由相关区属主管部门（单位）上传初审意见并组织项目申报单位补充完整相关材料电子版上传至商务区官网（http://www.shhqcbd.gov.cn）专项发展资金管理信息系统，将相关材料纸质版一并提交至管委会。初审不通过的项目，由区属主管部门（单位）告知项目单位。</w:t>
      </w:r>
    </w:p>
    <w:p w14:paraId="72A14950">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2、审批程序</w:t>
      </w:r>
    </w:p>
    <w:p w14:paraId="6D47F4E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审通过的项目，管委会依程序选择有资质的第三方机构，组织开展专家评审工作，并出具评审意见。报管委会党组会议审议后，对评审通过的项目将在商务区官网（http://www.shhqcbd.gov.cn）公示，公示期为5个工作日。公示期结束并无异议的项目，管委会分别会同闵行区政府、长宁区政府、青浦区政府、嘉定区政府下达项目批复意见。</w:t>
      </w:r>
    </w:p>
    <w:p w14:paraId="656843E1">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（二）项目管理</w:t>
      </w:r>
    </w:p>
    <w:p w14:paraId="12A5ACA2">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1、</w:t>
      </w:r>
      <w:r>
        <w:rPr>
          <w:rFonts w:hint="eastAsia" w:ascii="仿宋_GB2312" w:hAnsi="仿宋_GB2312" w:eastAsia="仿宋_GB2312" w:cs="仿宋_GB2312"/>
          <w:b/>
          <w:color w:val="000000"/>
          <w:sz w:val="30"/>
          <w:szCs w:val="30"/>
        </w:rPr>
        <w:t>绩效评估</w:t>
      </w:r>
    </w:p>
    <w:p w14:paraId="7C1C2F87">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本申报指南所涉及的</w:t>
      </w:r>
      <w:r>
        <w:rPr>
          <w:rFonts w:hint="eastAsia" w:ascii="仿宋_GB2312" w:hAnsi="仿宋_GB2312" w:eastAsia="仿宋_GB2312" w:cs="仿宋_GB2312"/>
          <w:sz w:val="30"/>
          <w:szCs w:val="30"/>
          <w:lang w:eastAsia="zh-CN"/>
        </w:rPr>
        <w:t>支持</w:t>
      </w:r>
      <w:r>
        <w:rPr>
          <w:rFonts w:hint="eastAsia" w:ascii="仿宋_GB2312" w:hAnsi="仿宋_GB2312" w:eastAsia="仿宋_GB2312" w:cs="仿宋_GB2312"/>
          <w:sz w:val="30"/>
          <w:szCs w:val="30"/>
        </w:rPr>
        <w:t>项目由四区主管部门（单位）负责跟踪监督，并根据专项资金使用情况开展绩效评估工作。</w:t>
      </w:r>
    </w:p>
    <w:p w14:paraId="7F07C8BA">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2、</w:t>
      </w:r>
      <w:r>
        <w:rPr>
          <w:rFonts w:hint="eastAsia" w:ascii="仿宋_GB2312" w:hAnsi="仿宋_GB2312" w:eastAsia="仿宋_GB2312" w:cs="仿宋_GB2312"/>
          <w:b/>
          <w:color w:val="000000"/>
          <w:sz w:val="30"/>
          <w:szCs w:val="30"/>
        </w:rPr>
        <w:t>审计监督</w:t>
      </w:r>
    </w:p>
    <w:p w14:paraId="0D8D7B5B">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扶持资金按照“突出重点、注重绩效、加强监督、专款专用”的原则加强使用管理，接受相关监督部门的审计监察，相关单位及个人应当予以配合。</w:t>
      </w:r>
    </w:p>
    <w:p w14:paraId="7276DC3C">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黑体" w:hAnsi="黑体" w:eastAsia="黑体" w:cs="黑体"/>
          <w:bCs/>
          <w:sz w:val="30"/>
          <w:szCs w:val="30"/>
          <w:lang w:eastAsia="zh-CN"/>
        </w:rPr>
      </w:pPr>
      <w:r>
        <w:rPr>
          <w:rFonts w:hint="eastAsia" w:ascii="黑体" w:hAnsi="黑体" w:eastAsia="黑体" w:cs="黑体"/>
          <w:bCs/>
          <w:sz w:val="30"/>
          <w:szCs w:val="30"/>
          <w:lang w:val="en-US" w:eastAsia="zh-CN"/>
        </w:rPr>
        <w:t>五</w:t>
      </w:r>
      <w:r>
        <w:rPr>
          <w:rFonts w:hint="eastAsia" w:ascii="黑体" w:hAnsi="黑体" w:eastAsia="黑体" w:cs="黑体"/>
          <w:bCs/>
          <w:sz w:val="30"/>
          <w:szCs w:val="30"/>
        </w:rPr>
        <w:t>、</w:t>
      </w:r>
      <w:r>
        <w:rPr>
          <w:rFonts w:hint="eastAsia" w:ascii="黑体" w:hAnsi="黑体" w:eastAsia="黑体" w:cs="黑体"/>
          <w:bCs/>
          <w:sz w:val="30"/>
          <w:szCs w:val="30"/>
          <w:lang w:eastAsia="zh-CN"/>
        </w:rPr>
        <w:t>其他</w:t>
      </w:r>
    </w:p>
    <w:p w14:paraId="685AA062">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firstLineChars="200"/>
        <w:jc w:val="left"/>
        <w:textAlignment w:val="auto"/>
        <w:rPr>
          <w:rFonts w:hint="eastAsia" w:ascii="仿宋_GB2312" w:hAnsi="仿宋_GB2312" w:eastAsia="仿宋_GB2312" w:cs="仿宋_GB2312"/>
          <w:bCs/>
          <w:iCs/>
          <w:kern w:val="0"/>
          <w:sz w:val="30"/>
          <w:szCs w:val="30"/>
        </w:rPr>
      </w:pPr>
      <w:r>
        <w:rPr>
          <w:rFonts w:hint="eastAsia" w:ascii="仿宋_GB2312" w:hAnsi="仿宋_GB2312" w:eastAsia="仿宋_GB2312" w:cs="仿宋_GB2312"/>
          <w:bCs/>
          <w:iCs/>
          <w:kern w:val="0"/>
          <w:sz w:val="30"/>
          <w:szCs w:val="30"/>
        </w:rPr>
        <w:t>（一）本“申报指南”由虹桥国际中央商务区管理委员会负责解释。</w:t>
      </w:r>
    </w:p>
    <w:p w14:paraId="77C7ADEF">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firstLineChars="200"/>
        <w:textAlignment w:val="auto"/>
        <w:rPr>
          <w:rFonts w:hint="eastAsia" w:ascii="仿宋_GB2312" w:hAnsi="仿宋_GB2312" w:eastAsia="仿宋_GB2312" w:cs="仿宋_GB2312"/>
          <w:bCs/>
          <w:iCs/>
          <w:sz w:val="30"/>
          <w:szCs w:val="30"/>
        </w:rPr>
      </w:pPr>
      <w:r>
        <w:rPr>
          <w:rFonts w:hint="eastAsia" w:ascii="仿宋_GB2312" w:hAnsi="仿宋_GB2312" w:eastAsia="仿宋_GB2312" w:cs="仿宋_GB2312"/>
          <w:bCs/>
          <w:iCs/>
          <w:sz w:val="30"/>
          <w:szCs w:val="30"/>
        </w:rPr>
        <w:t>（二）扶持资金按照“突出重点、注重绩效、加强监督、专款专用”的原则加强使用管理。对已享受其他市级或者区级财政相同政策扶持的项目，专项资金不再重复支持。</w:t>
      </w:r>
    </w:p>
    <w:p w14:paraId="2C72A43E">
      <w:pPr>
        <w:keepNext w:val="0"/>
        <w:keepLines w:val="0"/>
        <w:pageBreakBefore w:val="0"/>
        <w:widowControl/>
        <w:numPr>
          <w:ilvl w:val="-1"/>
          <w:numId w:val="0"/>
        </w:numPr>
        <w:kinsoku/>
        <w:wordWrap/>
        <w:overflowPunct/>
        <w:topLinePunct w:val="0"/>
        <w:autoSpaceDE/>
        <w:autoSpaceDN/>
        <w:bidi w:val="0"/>
        <w:adjustRightInd/>
        <w:spacing w:line="60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（三）本申报指南实施过程中如遇国家或者本市颁布新政策或相关法律、法规、规章、文件有调整的，本指南将根据最新规定做出调整。</w:t>
      </w:r>
    </w:p>
    <w:p w14:paraId="4280D530">
      <w:pPr>
        <w:keepNext w:val="0"/>
        <w:keepLines w:val="0"/>
        <w:pageBreakBefore w:val="0"/>
        <w:kinsoku/>
        <w:wordWrap/>
        <w:overflowPunct/>
        <w:topLinePunct w:val="0"/>
        <w:autoSpaceDE/>
        <w:autoSpaceDN/>
        <w:bidi w:val="0"/>
        <w:adjustRightInd/>
        <w:snapToGrid w:val="0"/>
        <w:spacing w:line="600" w:lineRule="exact"/>
        <w:ind w:firstLine="600" w:firstLineChars="200"/>
        <w:textAlignment w:val="auto"/>
        <w:rPr>
          <w:rFonts w:hint="eastAsia" w:ascii="仿宋_GB2312" w:hAnsi="仿宋_GB2312" w:eastAsia="仿宋_GB2312" w:cs="仿宋_GB2312"/>
          <w:bCs/>
          <w:iCs/>
          <w:sz w:val="30"/>
          <w:szCs w:val="30"/>
        </w:rPr>
      </w:pPr>
      <w:r>
        <w:rPr>
          <w:rFonts w:hint="eastAsia" w:ascii="仿宋_GB2312" w:hAnsi="仿宋_GB2312" w:eastAsia="仿宋_GB2312" w:cs="仿宋_GB2312"/>
          <w:bCs/>
          <w:iCs/>
          <w:sz w:val="30"/>
          <w:szCs w:val="30"/>
        </w:rPr>
        <w:t>（四）申报单位必须确保申报材料的真实、准确和完整，实事求是，不得虚假申报。</w:t>
      </w:r>
    </w:p>
    <w:p w14:paraId="637F5EB6">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eastAsia" w:ascii="仿宋_GB2312" w:hAnsi="仿宋_GB2312" w:eastAsia="仿宋_GB2312" w:cs="仿宋_GB2312"/>
          <w:bCs/>
          <w:iCs/>
          <w:sz w:val="30"/>
          <w:szCs w:val="30"/>
        </w:rPr>
      </w:pPr>
      <w:r>
        <w:rPr>
          <w:rFonts w:hint="eastAsia" w:ascii="仿宋_GB2312" w:hAnsi="仿宋_GB2312" w:eastAsia="仿宋_GB2312" w:cs="仿宋_GB2312"/>
          <w:bCs/>
          <w:iCs/>
          <w:sz w:val="30"/>
          <w:szCs w:val="30"/>
        </w:rPr>
        <w:t>（五）本申报指南自颁布之日起施行，有效期至2024年12月31日。</w:t>
      </w:r>
    </w:p>
    <w:p w14:paraId="3E575026">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p w14:paraId="0BAEDFF4">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p w14:paraId="44BEAFA2">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p w14:paraId="21C25DC6">
      <w:pPr>
        <w:keepNext w:val="0"/>
        <w:keepLines w:val="0"/>
        <w:pageBreakBefore w:val="0"/>
        <w:kinsoku/>
        <w:overflowPunct/>
        <w:topLinePunct w:val="0"/>
        <w:autoSpaceDE/>
        <w:autoSpaceDN/>
        <w:bidi w:val="0"/>
        <w:spacing w:line="600" w:lineRule="exact"/>
        <w:ind w:left="1796" w:leftChars="284" w:hanging="1200" w:hanging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1.虹桥国际中央商务区关于国际会展之都承载地建设专项发展资金申请表</w:t>
      </w:r>
    </w:p>
    <w:p w14:paraId="57B2BDC4">
      <w:pPr>
        <w:keepNext w:val="0"/>
        <w:keepLines w:val="0"/>
        <w:pageBreakBefore w:val="0"/>
        <w:numPr>
          <w:numId w:val="0"/>
        </w:numPr>
        <w:kinsoku/>
        <w:overflowPunct/>
        <w:topLinePunct w:val="0"/>
        <w:autoSpaceDE/>
        <w:autoSpaceDN/>
        <w:bidi w:val="0"/>
        <w:spacing w:line="600" w:lineRule="exact"/>
        <w:ind w:left="1496" w:lef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2.项目申报承诺书</w:t>
      </w:r>
    </w:p>
    <w:p w14:paraId="6B2B31C1">
      <w:pPr>
        <w:keepNext w:val="0"/>
        <w:keepLines w:val="0"/>
        <w:pageBreakBefore w:val="0"/>
        <w:numPr>
          <w:numId w:val="0"/>
        </w:numPr>
        <w:kinsoku/>
        <w:overflowPunct/>
        <w:topLinePunct w:val="0"/>
        <w:autoSpaceDE/>
        <w:autoSpaceDN/>
        <w:bidi w:val="0"/>
        <w:spacing w:line="600" w:lineRule="exact"/>
        <w:ind w:left="1496" w:lef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3.材料填报要求</w:t>
      </w:r>
    </w:p>
    <w:p w14:paraId="02AFCDFA">
      <w:pPr>
        <w:keepNext w:val="0"/>
        <w:keepLines w:val="0"/>
        <w:pageBreakBefore w:val="0"/>
        <w:numPr>
          <w:numId w:val="0"/>
        </w:numPr>
        <w:kinsoku/>
        <w:overflowPunct/>
        <w:topLinePunct w:val="0"/>
        <w:autoSpaceDE/>
        <w:autoSpaceDN/>
        <w:bidi w:val="0"/>
        <w:spacing w:line="600" w:lineRule="exact"/>
        <w:ind w:left="1496" w:lef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4.2024年虹桥国际中央商务区专项发展资金相关片区申报受理主管部门及联系方式</w:t>
      </w:r>
    </w:p>
    <w:p w14:paraId="3002D893">
      <w:pPr>
        <w:keepNext w:val="0"/>
        <w:keepLines w:val="0"/>
        <w:pageBreakBefore w:val="0"/>
        <w:kinsoku/>
        <w:overflowPunct/>
        <w:topLinePunct w:val="0"/>
        <w:autoSpaceDE/>
        <w:autoSpaceDN/>
        <w:bidi w:val="0"/>
        <w:spacing w:line="600" w:lineRule="exact"/>
        <w:jc w:val="right"/>
        <w:textAlignment w:val="auto"/>
        <w:rPr>
          <w:rFonts w:hint="eastAsia" w:ascii="仿宋_GB2312" w:hAnsi="仿宋_GB2312" w:eastAsia="仿宋_GB2312" w:cs="仿宋_GB2312"/>
          <w:sz w:val="30"/>
          <w:szCs w:val="30"/>
        </w:rPr>
      </w:pPr>
    </w:p>
    <w:p w14:paraId="783B3FD6">
      <w:pPr>
        <w:keepNext w:val="0"/>
        <w:keepLines w:val="0"/>
        <w:pageBreakBefore w:val="0"/>
        <w:kinsoku/>
        <w:overflowPunct/>
        <w:topLinePunct w:val="0"/>
        <w:autoSpaceDE/>
        <w:autoSpaceDN/>
        <w:bidi w:val="0"/>
        <w:spacing w:line="600" w:lineRule="exact"/>
        <w:jc w:val="right"/>
        <w:textAlignment w:val="auto"/>
        <w:rPr>
          <w:rFonts w:hint="eastAsia" w:ascii="仿宋_GB2312" w:hAnsi="仿宋_GB2312" w:eastAsia="仿宋_GB2312" w:cs="仿宋_GB2312"/>
          <w:sz w:val="30"/>
          <w:szCs w:val="30"/>
        </w:rPr>
      </w:pPr>
    </w:p>
    <w:p w14:paraId="140CFD0A">
      <w:pPr>
        <w:keepNext w:val="0"/>
        <w:keepLines w:val="0"/>
        <w:pageBreakBefore w:val="0"/>
        <w:kinsoku/>
        <w:overflowPunct/>
        <w:topLinePunct w:val="0"/>
        <w:autoSpaceDE/>
        <w:autoSpaceDN/>
        <w:bidi w:val="0"/>
        <w:spacing w:line="600" w:lineRule="exact"/>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上海虹桥国际中央商务区管理委员会</w:t>
      </w:r>
    </w:p>
    <w:p w14:paraId="3B2CBFA6">
      <w:pPr>
        <w:keepNext w:val="0"/>
        <w:keepLines w:val="0"/>
        <w:pageBreakBefore w:val="0"/>
        <w:widowControl/>
        <w:numPr>
          <w:ilvl w:val="-1"/>
          <w:numId w:val="0"/>
        </w:numPr>
        <w:kinsoku/>
        <w:wordWrap w:val="0"/>
        <w:overflowPunct/>
        <w:topLinePunct w:val="0"/>
        <w:autoSpaceDE/>
        <w:autoSpaceDN/>
        <w:bidi w:val="0"/>
        <w:spacing w:line="560" w:lineRule="exact"/>
        <w:ind w:firstLine="0" w:firstLineChars="0"/>
        <w:jc w:val="righ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2024年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 xml:space="preserve">日 </w:t>
      </w:r>
      <w:r>
        <w:rPr>
          <w:rFonts w:hint="eastAsia" w:ascii="仿宋_GB2312" w:hAnsi="仿宋_GB2312" w:eastAsia="仿宋_GB2312" w:cs="仿宋_GB2312"/>
          <w:sz w:val="30"/>
          <w:szCs w:val="30"/>
          <w:lang w:val="en-US" w:eastAsia="zh-CN"/>
        </w:rPr>
        <w:t xml:space="preserve">      </w:t>
      </w:r>
    </w:p>
    <w:p w14:paraId="32B5F19B">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p w14:paraId="1559ACCC">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p w14:paraId="0EB75D6F">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2886F722">
      <w:pPr>
        <w:spacing w:line="560" w:lineRule="exact"/>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14:paraId="4E31CE6C">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val="en-US" w:eastAsia="zh-CN"/>
        </w:rPr>
        <w:t>上海</w:t>
      </w:r>
      <w:r>
        <w:rPr>
          <w:rFonts w:hint="eastAsia" w:ascii="方正小标宋简体" w:hAnsi="方正小标宋简体" w:eastAsia="方正小标宋简体" w:cs="方正小标宋简体"/>
          <w:b w:val="0"/>
          <w:bCs w:val="0"/>
          <w:color w:val="000000"/>
          <w:sz w:val="36"/>
          <w:szCs w:val="36"/>
        </w:rPr>
        <w:t>虹桥国际中央商务区关于</w:t>
      </w:r>
      <w:r>
        <w:rPr>
          <w:rFonts w:hint="eastAsia" w:ascii="方正小标宋简体" w:hAnsi="方正小标宋简体" w:eastAsia="方正小标宋简体" w:cs="方正小标宋简体"/>
          <w:b w:val="0"/>
          <w:bCs w:val="0"/>
          <w:color w:val="000000"/>
          <w:sz w:val="36"/>
          <w:szCs w:val="36"/>
          <w:lang w:eastAsia="zh-CN"/>
        </w:rPr>
        <w:t>国际会展之都承载地</w:t>
      </w:r>
    </w:p>
    <w:p w14:paraId="5CC39E0E">
      <w:pPr>
        <w:snapToGrid/>
        <w:spacing w:line="576"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sz w:val="36"/>
          <w:szCs w:val="36"/>
          <w:lang w:eastAsia="zh-CN"/>
        </w:rPr>
        <w:t>建设</w:t>
      </w:r>
      <w:r>
        <w:rPr>
          <w:rFonts w:hint="eastAsia" w:ascii="方正小标宋简体" w:hAnsi="方正小标宋简体" w:eastAsia="方正小标宋简体" w:cs="方正小标宋简体"/>
          <w:b w:val="0"/>
          <w:bCs w:val="0"/>
          <w:color w:val="000000"/>
          <w:sz w:val="36"/>
          <w:szCs w:val="36"/>
        </w:rPr>
        <w:t>专项发展资金申请表</w:t>
      </w:r>
    </w:p>
    <w:tbl>
      <w:tblPr>
        <w:tblStyle w:val="8"/>
        <w:tblW w:w="9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9"/>
        <w:gridCol w:w="2538"/>
        <w:gridCol w:w="2344"/>
        <w:gridCol w:w="1701"/>
        <w:gridCol w:w="2064"/>
      </w:tblGrid>
      <w:tr w14:paraId="1FBF0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7" w:type="dxa"/>
            <w:vMerge w:val="restart"/>
            <w:textDirection w:val="tbRlV"/>
            <w:vAlign w:val="center"/>
          </w:tcPr>
          <w:p w14:paraId="57935C98">
            <w:pPr>
              <w:adjustRightInd w:val="0"/>
              <w:snapToGrid w:val="0"/>
              <w:spacing w:line="560" w:lineRule="exact"/>
              <w:ind w:left="113" w:right="113"/>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单位基本情况</w:t>
            </w:r>
          </w:p>
        </w:tc>
        <w:tc>
          <w:tcPr>
            <w:tcW w:w="2547" w:type="dxa"/>
            <w:gridSpan w:val="2"/>
            <w:vAlign w:val="center"/>
          </w:tcPr>
          <w:p w14:paraId="4B54276F">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344" w:type="dxa"/>
            <w:vAlign w:val="center"/>
          </w:tcPr>
          <w:p w14:paraId="76799C98">
            <w:pPr>
              <w:adjustRightInd w:val="0"/>
              <w:snapToGrid w:val="0"/>
              <w:spacing w:line="560" w:lineRule="exact"/>
              <w:rPr>
                <w:rFonts w:hint="eastAsia" w:ascii="仿宋_GB2312" w:hAnsi="仿宋_GB2312" w:eastAsia="仿宋_GB2312" w:cs="仿宋_GB2312"/>
                <w:sz w:val="28"/>
                <w:szCs w:val="28"/>
              </w:rPr>
            </w:pPr>
          </w:p>
        </w:tc>
        <w:tc>
          <w:tcPr>
            <w:tcW w:w="1701" w:type="dxa"/>
            <w:vAlign w:val="center"/>
          </w:tcPr>
          <w:p w14:paraId="32797A2A">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2064" w:type="dxa"/>
            <w:vAlign w:val="center"/>
          </w:tcPr>
          <w:p w14:paraId="79507C57">
            <w:pPr>
              <w:adjustRightInd w:val="0"/>
              <w:snapToGrid w:val="0"/>
              <w:spacing w:line="560" w:lineRule="exact"/>
              <w:rPr>
                <w:rFonts w:hint="eastAsia" w:ascii="仿宋_GB2312" w:hAnsi="仿宋_GB2312" w:eastAsia="仿宋_GB2312" w:cs="仿宋_GB2312"/>
                <w:sz w:val="28"/>
                <w:szCs w:val="28"/>
              </w:rPr>
            </w:pPr>
          </w:p>
        </w:tc>
      </w:tr>
      <w:tr w14:paraId="5C4A9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827" w:type="dxa"/>
            <w:vMerge w:val="continue"/>
            <w:textDirection w:val="tbRlV"/>
            <w:vAlign w:val="center"/>
          </w:tcPr>
          <w:p w14:paraId="7DD778D9">
            <w:pPr>
              <w:adjustRightInd w:val="0"/>
              <w:snapToGrid w:val="0"/>
              <w:spacing w:line="560" w:lineRule="exact"/>
              <w:ind w:left="113" w:right="113"/>
              <w:jc w:val="center"/>
              <w:rPr>
                <w:rFonts w:hint="eastAsia" w:ascii="仿宋_GB2312" w:hAnsi="仿宋_GB2312" w:eastAsia="仿宋_GB2312" w:cs="仿宋_GB2312"/>
                <w:sz w:val="28"/>
                <w:szCs w:val="28"/>
              </w:rPr>
            </w:pPr>
          </w:p>
        </w:tc>
        <w:tc>
          <w:tcPr>
            <w:tcW w:w="2547" w:type="dxa"/>
            <w:gridSpan w:val="2"/>
            <w:vAlign w:val="center"/>
          </w:tcPr>
          <w:p w14:paraId="4E440548">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6109" w:type="dxa"/>
            <w:gridSpan w:val="3"/>
            <w:vAlign w:val="center"/>
          </w:tcPr>
          <w:p w14:paraId="228B7D17">
            <w:pPr>
              <w:adjustRightInd w:val="0"/>
              <w:snapToGrid w:val="0"/>
              <w:spacing w:line="560" w:lineRule="exact"/>
              <w:jc w:val="center"/>
              <w:rPr>
                <w:rFonts w:hint="eastAsia" w:ascii="仿宋_GB2312" w:hAnsi="仿宋_GB2312" w:eastAsia="仿宋_GB2312" w:cs="仿宋_GB2312"/>
                <w:sz w:val="28"/>
                <w:szCs w:val="28"/>
              </w:rPr>
            </w:pPr>
          </w:p>
        </w:tc>
      </w:tr>
      <w:tr w14:paraId="11D8C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27" w:type="dxa"/>
            <w:vMerge w:val="continue"/>
            <w:textDirection w:val="tbRlV"/>
            <w:vAlign w:val="center"/>
          </w:tcPr>
          <w:p w14:paraId="35A95848">
            <w:pPr>
              <w:adjustRightInd w:val="0"/>
              <w:snapToGrid w:val="0"/>
              <w:spacing w:line="560" w:lineRule="exact"/>
              <w:ind w:left="113" w:right="113"/>
              <w:jc w:val="center"/>
              <w:rPr>
                <w:rFonts w:hint="eastAsia" w:ascii="仿宋_GB2312" w:hAnsi="仿宋_GB2312" w:eastAsia="仿宋_GB2312" w:cs="仿宋_GB2312"/>
                <w:sz w:val="28"/>
                <w:szCs w:val="28"/>
              </w:rPr>
            </w:pPr>
          </w:p>
        </w:tc>
        <w:tc>
          <w:tcPr>
            <w:tcW w:w="2547" w:type="dxa"/>
            <w:gridSpan w:val="2"/>
            <w:vAlign w:val="center"/>
          </w:tcPr>
          <w:p w14:paraId="3CAC927B">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经营地址</w:t>
            </w:r>
          </w:p>
        </w:tc>
        <w:tc>
          <w:tcPr>
            <w:tcW w:w="6109" w:type="dxa"/>
            <w:gridSpan w:val="3"/>
            <w:vAlign w:val="center"/>
          </w:tcPr>
          <w:p w14:paraId="437C47BC">
            <w:pPr>
              <w:adjustRightInd w:val="0"/>
              <w:snapToGrid w:val="0"/>
              <w:spacing w:line="560" w:lineRule="exact"/>
              <w:jc w:val="center"/>
              <w:rPr>
                <w:rFonts w:hint="eastAsia" w:ascii="仿宋_GB2312" w:hAnsi="仿宋_GB2312" w:eastAsia="仿宋_GB2312" w:cs="仿宋_GB2312"/>
                <w:sz w:val="28"/>
                <w:szCs w:val="28"/>
              </w:rPr>
            </w:pPr>
          </w:p>
        </w:tc>
      </w:tr>
      <w:tr w14:paraId="40C90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7" w:type="dxa"/>
            <w:vMerge w:val="continue"/>
            <w:textDirection w:val="tbRlV"/>
            <w:vAlign w:val="center"/>
          </w:tcPr>
          <w:p w14:paraId="43BCB5D4">
            <w:pPr>
              <w:adjustRightInd w:val="0"/>
              <w:snapToGrid w:val="0"/>
              <w:spacing w:line="560" w:lineRule="exact"/>
              <w:ind w:left="113" w:right="113"/>
              <w:jc w:val="center"/>
              <w:rPr>
                <w:rFonts w:hint="eastAsia" w:ascii="仿宋_GB2312" w:hAnsi="仿宋_GB2312" w:eastAsia="仿宋_GB2312" w:cs="仿宋_GB2312"/>
                <w:sz w:val="28"/>
                <w:szCs w:val="28"/>
              </w:rPr>
            </w:pPr>
          </w:p>
        </w:tc>
        <w:tc>
          <w:tcPr>
            <w:tcW w:w="2547" w:type="dxa"/>
            <w:gridSpan w:val="2"/>
            <w:vAlign w:val="center"/>
          </w:tcPr>
          <w:p w14:paraId="39986B05">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经营用房</w:t>
            </w:r>
          </w:p>
        </w:tc>
        <w:tc>
          <w:tcPr>
            <w:tcW w:w="2344" w:type="dxa"/>
            <w:vAlign w:val="center"/>
          </w:tcPr>
          <w:p w14:paraId="274E72F6">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□自购 □租赁</w:t>
            </w:r>
          </w:p>
        </w:tc>
        <w:tc>
          <w:tcPr>
            <w:tcW w:w="1701" w:type="dxa"/>
            <w:vAlign w:val="center"/>
          </w:tcPr>
          <w:p w14:paraId="079D2089">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面积（㎡）</w:t>
            </w:r>
          </w:p>
        </w:tc>
        <w:tc>
          <w:tcPr>
            <w:tcW w:w="2064" w:type="dxa"/>
            <w:vAlign w:val="center"/>
          </w:tcPr>
          <w:p w14:paraId="31F5E117">
            <w:pPr>
              <w:adjustRightInd w:val="0"/>
              <w:snapToGrid w:val="0"/>
              <w:spacing w:line="560" w:lineRule="exact"/>
              <w:jc w:val="center"/>
              <w:rPr>
                <w:rFonts w:hint="eastAsia" w:ascii="仿宋_GB2312" w:hAnsi="仿宋_GB2312" w:eastAsia="仿宋_GB2312" w:cs="仿宋_GB2312"/>
                <w:sz w:val="28"/>
                <w:szCs w:val="28"/>
              </w:rPr>
            </w:pPr>
          </w:p>
        </w:tc>
      </w:tr>
      <w:tr w14:paraId="3DFA5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827" w:type="dxa"/>
            <w:vMerge w:val="continue"/>
            <w:textDirection w:val="tbRlV"/>
            <w:vAlign w:val="center"/>
          </w:tcPr>
          <w:p w14:paraId="7B3077CF">
            <w:pPr>
              <w:adjustRightInd w:val="0"/>
              <w:snapToGrid w:val="0"/>
              <w:spacing w:line="560" w:lineRule="exact"/>
              <w:ind w:left="113" w:right="113"/>
              <w:jc w:val="center"/>
              <w:rPr>
                <w:rFonts w:hint="eastAsia" w:ascii="仿宋_GB2312" w:hAnsi="仿宋_GB2312" w:eastAsia="仿宋_GB2312" w:cs="仿宋_GB2312"/>
                <w:sz w:val="28"/>
                <w:szCs w:val="28"/>
              </w:rPr>
            </w:pPr>
          </w:p>
        </w:tc>
        <w:tc>
          <w:tcPr>
            <w:tcW w:w="2547" w:type="dxa"/>
            <w:gridSpan w:val="2"/>
            <w:vAlign w:val="center"/>
          </w:tcPr>
          <w:p w14:paraId="0D712BA6">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6109" w:type="dxa"/>
            <w:gridSpan w:val="3"/>
            <w:vAlign w:val="center"/>
          </w:tcPr>
          <w:p w14:paraId="49A44510">
            <w:pPr>
              <w:adjustRightInd w:val="0"/>
              <w:snapToGrid w:val="0"/>
              <w:spacing w:line="560" w:lineRule="exact"/>
              <w:rPr>
                <w:rFonts w:hint="eastAsia" w:ascii="仿宋_GB2312" w:hAnsi="仿宋_GB2312" w:eastAsia="仿宋_GB2312" w:cs="仿宋_GB2312"/>
                <w:sz w:val="28"/>
                <w:szCs w:val="28"/>
              </w:rPr>
            </w:pPr>
          </w:p>
        </w:tc>
      </w:tr>
      <w:tr w14:paraId="6D119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827" w:type="dxa"/>
            <w:vMerge w:val="continue"/>
            <w:textDirection w:val="tbRlV"/>
            <w:vAlign w:val="center"/>
          </w:tcPr>
          <w:p w14:paraId="4793013A">
            <w:pPr>
              <w:adjustRightInd w:val="0"/>
              <w:snapToGrid w:val="0"/>
              <w:spacing w:line="560" w:lineRule="exact"/>
              <w:ind w:left="113" w:right="113"/>
              <w:jc w:val="center"/>
              <w:rPr>
                <w:rFonts w:hint="eastAsia" w:ascii="仿宋_GB2312" w:hAnsi="仿宋_GB2312" w:eastAsia="仿宋_GB2312" w:cs="仿宋_GB2312"/>
                <w:sz w:val="28"/>
                <w:szCs w:val="28"/>
              </w:rPr>
            </w:pPr>
          </w:p>
        </w:tc>
        <w:tc>
          <w:tcPr>
            <w:tcW w:w="2547" w:type="dxa"/>
            <w:gridSpan w:val="2"/>
            <w:vAlign w:val="center"/>
          </w:tcPr>
          <w:p w14:paraId="6DA2EAFB">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主要经营范围</w:t>
            </w:r>
          </w:p>
        </w:tc>
        <w:tc>
          <w:tcPr>
            <w:tcW w:w="6109" w:type="dxa"/>
            <w:gridSpan w:val="3"/>
            <w:vAlign w:val="center"/>
          </w:tcPr>
          <w:p w14:paraId="1E1D8204">
            <w:pPr>
              <w:adjustRightInd w:val="0"/>
              <w:snapToGrid w:val="0"/>
              <w:spacing w:line="560" w:lineRule="exact"/>
              <w:rPr>
                <w:rFonts w:hint="eastAsia" w:ascii="仿宋_GB2312" w:hAnsi="仿宋_GB2312" w:eastAsia="仿宋_GB2312" w:cs="仿宋_GB2312"/>
                <w:sz w:val="28"/>
                <w:szCs w:val="28"/>
              </w:rPr>
            </w:pPr>
          </w:p>
          <w:p w14:paraId="634FFC15">
            <w:pPr>
              <w:adjustRightInd w:val="0"/>
              <w:snapToGrid w:val="0"/>
              <w:spacing w:line="560" w:lineRule="exact"/>
              <w:rPr>
                <w:rFonts w:hint="eastAsia" w:ascii="仿宋_GB2312" w:hAnsi="仿宋_GB2312" w:eastAsia="仿宋_GB2312" w:cs="仿宋_GB2312"/>
                <w:sz w:val="28"/>
                <w:szCs w:val="28"/>
              </w:rPr>
            </w:pPr>
          </w:p>
          <w:p w14:paraId="1BD76447">
            <w:pPr>
              <w:adjustRightInd w:val="0"/>
              <w:snapToGrid w:val="0"/>
              <w:spacing w:line="560" w:lineRule="exact"/>
              <w:rPr>
                <w:rFonts w:hint="eastAsia" w:ascii="仿宋_GB2312" w:hAnsi="仿宋_GB2312" w:eastAsia="仿宋_GB2312" w:cs="仿宋_GB2312"/>
                <w:sz w:val="28"/>
                <w:szCs w:val="28"/>
              </w:rPr>
            </w:pPr>
          </w:p>
        </w:tc>
      </w:tr>
      <w:tr w14:paraId="77F04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827" w:type="dxa"/>
            <w:vMerge w:val="continue"/>
            <w:textDirection w:val="tbRlV"/>
            <w:vAlign w:val="center"/>
          </w:tcPr>
          <w:p w14:paraId="57D08355">
            <w:pPr>
              <w:adjustRightInd w:val="0"/>
              <w:snapToGrid w:val="0"/>
              <w:spacing w:line="560" w:lineRule="exact"/>
              <w:ind w:left="113" w:right="113"/>
              <w:jc w:val="center"/>
              <w:rPr>
                <w:rFonts w:hint="eastAsia" w:ascii="仿宋_GB2312" w:hAnsi="仿宋_GB2312" w:eastAsia="仿宋_GB2312" w:cs="仿宋_GB2312"/>
                <w:sz w:val="28"/>
                <w:szCs w:val="28"/>
              </w:rPr>
            </w:pPr>
          </w:p>
        </w:tc>
        <w:tc>
          <w:tcPr>
            <w:tcW w:w="2547" w:type="dxa"/>
            <w:gridSpan w:val="2"/>
            <w:vAlign w:val="center"/>
          </w:tcPr>
          <w:p w14:paraId="754B4B16">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申报联系人</w:t>
            </w:r>
          </w:p>
        </w:tc>
        <w:tc>
          <w:tcPr>
            <w:tcW w:w="2344" w:type="dxa"/>
            <w:vAlign w:val="center"/>
          </w:tcPr>
          <w:p w14:paraId="648C8AD1">
            <w:pPr>
              <w:adjustRightInd w:val="0"/>
              <w:snapToGrid w:val="0"/>
              <w:spacing w:line="560" w:lineRule="exact"/>
              <w:rPr>
                <w:rFonts w:hint="eastAsia" w:ascii="仿宋_GB2312" w:hAnsi="仿宋_GB2312" w:eastAsia="仿宋_GB2312" w:cs="仿宋_GB2312"/>
                <w:sz w:val="28"/>
                <w:szCs w:val="28"/>
              </w:rPr>
            </w:pPr>
          </w:p>
        </w:tc>
        <w:tc>
          <w:tcPr>
            <w:tcW w:w="1701" w:type="dxa"/>
            <w:vAlign w:val="center"/>
          </w:tcPr>
          <w:p w14:paraId="7EB66FA1">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64" w:type="dxa"/>
            <w:vAlign w:val="center"/>
          </w:tcPr>
          <w:p w14:paraId="37E56F6C">
            <w:pPr>
              <w:adjustRightInd w:val="0"/>
              <w:snapToGrid w:val="0"/>
              <w:spacing w:line="560" w:lineRule="exact"/>
              <w:rPr>
                <w:rFonts w:hint="eastAsia" w:ascii="仿宋_GB2312" w:hAnsi="仿宋_GB2312" w:eastAsia="仿宋_GB2312" w:cs="仿宋_GB2312"/>
                <w:sz w:val="28"/>
                <w:szCs w:val="28"/>
              </w:rPr>
            </w:pPr>
          </w:p>
        </w:tc>
      </w:tr>
      <w:tr w14:paraId="09760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4" w:hRule="atLeast"/>
          <w:jc w:val="center"/>
        </w:trPr>
        <w:tc>
          <w:tcPr>
            <w:tcW w:w="827" w:type="dxa"/>
            <w:textDirection w:val="tbRlV"/>
            <w:vAlign w:val="center"/>
          </w:tcPr>
          <w:p w14:paraId="57CD3BD2">
            <w:pPr>
              <w:adjustRightInd w:val="0"/>
              <w:snapToGrid w:val="0"/>
              <w:spacing w:line="560" w:lineRule="exact"/>
              <w:ind w:left="113" w:right="113"/>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申请方向</w:t>
            </w:r>
          </w:p>
        </w:tc>
        <w:tc>
          <w:tcPr>
            <w:tcW w:w="8656" w:type="dxa"/>
            <w:gridSpan w:val="5"/>
            <w:vAlign w:val="center"/>
          </w:tcPr>
          <w:p w14:paraId="1759F413">
            <w:pPr>
              <w:adjustRightInd w:val="0"/>
              <w:snapToGrid w:val="0"/>
              <w:spacing w:line="5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着力提升展会能级</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鼓励场馆数字化升级</w:t>
            </w:r>
          </w:p>
          <w:p w14:paraId="7C15A8DE">
            <w:pPr>
              <w:adjustRightInd w:val="0"/>
              <w:snapToGrid w:val="0"/>
              <w:spacing w:line="5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加快推动品牌展会落户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推动发展会议经济</w:t>
            </w:r>
          </w:p>
          <w:p w14:paraId="0E424D51">
            <w:pPr>
              <w:adjustRightInd w:val="0"/>
              <w:snapToGrid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 w:val="0"/>
                <w:bCs w:val="0"/>
                <w:sz w:val="24"/>
                <w:szCs w:val="24"/>
                <w:lang w:val="en-US" w:eastAsia="zh-CN"/>
              </w:rPr>
              <w:t>持续吸引会展主体集聚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开展会展产业发展的重点规划研究</w:t>
            </w:r>
            <w:r>
              <w:rPr>
                <w:rFonts w:hint="eastAsia" w:ascii="仿宋_GB2312" w:hAnsi="仿宋_GB2312" w:eastAsia="仿宋_GB2312" w:cs="仿宋_GB2312"/>
                <w:sz w:val="24"/>
                <w:szCs w:val="24"/>
              </w:rPr>
              <w:t>□</w:t>
            </w:r>
            <w:r>
              <w:rPr>
                <w:rFonts w:hint="eastAsia" w:ascii="仿宋_GB2312" w:hAnsi="仿宋_GB2312" w:eastAsia="仿宋_GB2312" w:cs="仿宋_GB2312"/>
                <w:b w:val="0"/>
                <w:bCs w:val="0"/>
                <w:sz w:val="24"/>
                <w:szCs w:val="24"/>
                <w:lang w:val="en-US" w:eastAsia="zh-CN"/>
              </w:rPr>
              <w:t xml:space="preserve">支持会展功能平台设立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推动会展与商业联动发展</w:t>
            </w:r>
          </w:p>
          <w:p w14:paraId="70F5316D">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b w:val="0"/>
                <w:bCs w:val="0"/>
                <w:sz w:val="24"/>
                <w:szCs w:val="24"/>
                <w:lang w:val="en-US" w:eastAsia="zh-CN"/>
              </w:rPr>
              <w:t xml:space="preserve">支持商务区企业境外办展、参展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促进会展产业长三角联动发展</w:t>
            </w:r>
          </w:p>
        </w:tc>
      </w:tr>
      <w:tr w14:paraId="7866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restart"/>
            <w:textDirection w:val="tbRlV"/>
            <w:vAlign w:val="center"/>
          </w:tcPr>
          <w:p w14:paraId="1047F082">
            <w:pPr>
              <w:adjustRightInd w:val="0"/>
              <w:snapToGrid w:val="0"/>
              <w:spacing w:line="560" w:lineRule="exact"/>
              <w:ind w:left="113" w:right="113"/>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项目基本情况</w:t>
            </w:r>
          </w:p>
        </w:tc>
        <w:tc>
          <w:tcPr>
            <w:tcW w:w="2547" w:type="dxa"/>
            <w:gridSpan w:val="2"/>
            <w:vAlign w:val="center"/>
          </w:tcPr>
          <w:p w14:paraId="32E25856">
            <w:pPr>
              <w:adjustRightInd w:val="0"/>
              <w:snapToGrid w:val="0"/>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p>
        </w:tc>
        <w:tc>
          <w:tcPr>
            <w:tcW w:w="6109" w:type="dxa"/>
            <w:gridSpan w:val="3"/>
            <w:vAlign w:val="center"/>
          </w:tcPr>
          <w:p w14:paraId="30639C0E">
            <w:pPr>
              <w:adjustRightInd w:val="0"/>
              <w:snapToGrid w:val="0"/>
              <w:spacing w:line="560" w:lineRule="exact"/>
              <w:rPr>
                <w:rFonts w:hint="eastAsia" w:ascii="仿宋_GB2312" w:hAnsi="仿宋_GB2312" w:eastAsia="仿宋_GB2312" w:cs="仿宋_GB2312"/>
                <w:bCs/>
                <w:sz w:val="28"/>
                <w:szCs w:val="28"/>
              </w:rPr>
            </w:pPr>
          </w:p>
        </w:tc>
      </w:tr>
      <w:tr w14:paraId="44C72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continue"/>
            <w:textDirection w:val="tbRlV"/>
            <w:vAlign w:val="center"/>
          </w:tcPr>
          <w:p w14:paraId="149B13E2">
            <w:pPr>
              <w:adjustRightInd w:val="0"/>
              <w:snapToGrid w:val="0"/>
              <w:spacing w:line="560" w:lineRule="exact"/>
              <w:ind w:left="113" w:right="113"/>
              <w:jc w:val="center"/>
              <w:rPr>
                <w:rFonts w:hint="eastAsia" w:ascii="仿宋_GB2312" w:hAnsi="仿宋_GB2312" w:eastAsia="仿宋_GB2312" w:cs="仿宋_GB2312"/>
                <w:b/>
                <w:sz w:val="28"/>
                <w:szCs w:val="28"/>
              </w:rPr>
            </w:pPr>
          </w:p>
        </w:tc>
        <w:tc>
          <w:tcPr>
            <w:tcW w:w="2547" w:type="dxa"/>
            <w:gridSpan w:val="2"/>
            <w:vAlign w:val="center"/>
          </w:tcPr>
          <w:p w14:paraId="1C56895D">
            <w:pPr>
              <w:adjustRightInd w:val="0"/>
              <w:snapToGrid w:val="0"/>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项目执行期</w:t>
            </w:r>
          </w:p>
        </w:tc>
        <w:tc>
          <w:tcPr>
            <w:tcW w:w="6109" w:type="dxa"/>
            <w:gridSpan w:val="3"/>
            <w:vAlign w:val="center"/>
          </w:tcPr>
          <w:p w14:paraId="3EE07A78">
            <w:pPr>
              <w:adjustRightInd w:val="0"/>
              <w:snapToGrid w:val="0"/>
              <w:spacing w:line="560" w:lineRule="exact"/>
              <w:rPr>
                <w:rFonts w:hint="eastAsia" w:ascii="仿宋_GB2312" w:hAnsi="仿宋_GB2312" w:eastAsia="仿宋_GB2312" w:cs="仿宋_GB2312"/>
                <w:bCs/>
                <w:sz w:val="28"/>
                <w:szCs w:val="28"/>
              </w:rPr>
            </w:pPr>
          </w:p>
        </w:tc>
      </w:tr>
      <w:tr w14:paraId="79493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continue"/>
            <w:textDirection w:val="tbRlV"/>
            <w:vAlign w:val="center"/>
          </w:tcPr>
          <w:p w14:paraId="26D363EA">
            <w:pPr>
              <w:adjustRightInd w:val="0"/>
              <w:snapToGrid w:val="0"/>
              <w:spacing w:line="560" w:lineRule="exact"/>
              <w:ind w:left="113" w:right="113"/>
              <w:jc w:val="center"/>
              <w:rPr>
                <w:rFonts w:hint="eastAsia" w:ascii="仿宋_GB2312" w:hAnsi="仿宋_GB2312" w:eastAsia="仿宋_GB2312" w:cs="仿宋_GB2312"/>
                <w:b/>
                <w:sz w:val="28"/>
                <w:szCs w:val="28"/>
              </w:rPr>
            </w:pPr>
          </w:p>
        </w:tc>
        <w:tc>
          <w:tcPr>
            <w:tcW w:w="2547" w:type="dxa"/>
            <w:gridSpan w:val="2"/>
            <w:vAlign w:val="center"/>
          </w:tcPr>
          <w:p w14:paraId="16ACBE2F">
            <w:pPr>
              <w:adjustRightInd w:val="0"/>
              <w:snapToGrid w:val="0"/>
              <w:spacing w:line="56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项目考核指标</w:t>
            </w:r>
          </w:p>
        </w:tc>
        <w:tc>
          <w:tcPr>
            <w:tcW w:w="6109" w:type="dxa"/>
            <w:gridSpan w:val="3"/>
            <w:vAlign w:val="center"/>
          </w:tcPr>
          <w:p w14:paraId="7C08D10F">
            <w:pPr>
              <w:adjustRightInd w:val="0"/>
              <w:snapToGrid w:val="0"/>
              <w:spacing w:line="560" w:lineRule="exact"/>
              <w:rPr>
                <w:rFonts w:hint="eastAsia" w:ascii="仿宋_GB2312" w:hAnsi="仿宋_GB2312" w:eastAsia="仿宋_GB2312" w:cs="仿宋_GB2312"/>
                <w:bCs/>
                <w:sz w:val="28"/>
                <w:szCs w:val="28"/>
              </w:rPr>
            </w:pPr>
          </w:p>
        </w:tc>
      </w:tr>
      <w:tr w14:paraId="32EFD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continue"/>
            <w:textDirection w:val="tbRlV"/>
            <w:vAlign w:val="center"/>
          </w:tcPr>
          <w:p w14:paraId="07F50C66">
            <w:pPr>
              <w:adjustRightInd w:val="0"/>
              <w:snapToGrid w:val="0"/>
              <w:spacing w:line="560" w:lineRule="exact"/>
              <w:ind w:left="113" w:right="113"/>
              <w:jc w:val="center"/>
              <w:rPr>
                <w:rFonts w:hint="eastAsia" w:ascii="仿宋_GB2312" w:hAnsi="仿宋_GB2312" w:eastAsia="仿宋_GB2312" w:cs="仿宋_GB2312"/>
                <w:b/>
                <w:sz w:val="28"/>
                <w:szCs w:val="28"/>
              </w:rPr>
            </w:pPr>
          </w:p>
        </w:tc>
        <w:tc>
          <w:tcPr>
            <w:tcW w:w="2547" w:type="dxa"/>
            <w:gridSpan w:val="2"/>
            <w:vAlign w:val="center"/>
          </w:tcPr>
          <w:p w14:paraId="5EE96C29">
            <w:pPr>
              <w:adjustRightInd w:val="0"/>
              <w:snapToGrid w:val="0"/>
              <w:spacing w:line="56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申请总额（万元）</w:t>
            </w:r>
          </w:p>
        </w:tc>
        <w:tc>
          <w:tcPr>
            <w:tcW w:w="6109" w:type="dxa"/>
            <w:gridSpan w:val="3"/>
            <w:vAlign w:val="center"/>
          </w:tcPr>
          <w:p w14:paraId="3BE74932">
            <w:pPr>
              <w:adjustRightInd w:val="0"/>
              <w:snapToGrid w:val="0"/>
              <w:spacing w:line="560" w:lineRule="exact"/>
              <w:ind w:firstLine="3640" w:firstLineChars="1300"/>
              <w:rPr>
                <w:rFonts w:hint="eastAsia" w:ascii="仿宋_GB2312" w:hAnsi="仿宋_GB2312" w:eastAsia="仿宋_GB2312" w:cs="仿宋_GB2312"/>
                <w:bCs/>
                <w:sz w:val="28"/>
                <w:szCs w:val="28"/>
                <w:lang w:val="en-US" w:eastAsia="zh-CN"/>
              </w:rPr>
            </w:pPr>
          </w:p>
        </w:tc>
      </w:tr>
      <w:tr w14:paraId="5E6FD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restart"/>
            <w:textDirection w:val="tbRlV"/>
            <w:vAlign w:val="center"/>
          </w:tcPr>
          <w:p w14:paraId="36184B62">
            <w:pPr>
              <w:adjustRightInd w:val="0"/>
              <w:snapToGrid w:val="0"/>
              <w:spacing w:line="560" w:lineRule="exact"/>
              <w:ind w:left="113" w:right="113"/>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专项资金申请明细</w:t>
            </w:r>
          </w:p>
        </w:tc>
        <w:tc>
          <w:tcPr>
            <w:tcW w:w="8656" w:type="dxa"/>
            <w:gridSpan w:val="5"/>
            <w:vAlign w:val="center"/>
          </w:tcPr>
          <w:p w14:paraId="619834E3">
            <w:pPr>
              <w:numPr>
                <w:ilvl w:val="0"/>
                <w:numId w:val="2"/>
              </w:num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 xml:space="preserve"> 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lang w:val="en-US" w:eastAsia="zh-CN"/>
              </w:rPr>
              <w:t xml:space="preserve">  合计</w:t>
            </w:r>
            <w:r>
              <w:rPr>
                <w:rFonts w:hint="eastAsia" w:ascii="仿宋_GB2312" w:hAnsi="仿宋_GB2312" w:eastAsia="仿宋_GB2312" w:cs="仿宋_GB2312"/>
                <w:bCs w:val="0"/>
                <w:sz w:val="24"/>
                <w:szCs w:val="24"/>
                <w:u w:val="none"/>
              </w:rPr>
              <w:t xml:space="preserve"> </w:t>
            </w:r>
            <w:r>
              <w:rPr>
                <w:rFonts w:hint="eastAsia" w:ascii="仿宋_GB2312" w:hAnsi="仿宋_GB2312" w:eastAsia="仿宋_GB2312" w:cs="仿宋_GB2312"/>
                <w:bCs w:val="0"/>
                <w:sz w:val="24"/>
                <w:szCs w:val="24"/>
                <w:u w:val="none"/>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none"/>
              </w:rPr>
              <w:t xml:space="preserve"> </w:t>
            </w:r>
            <w:r>
              <w:rPr>
                <w:rFonts w:hint="eastAsia" w:ascii="仿宋_GB2312" w:hAnsi="仿宋_GB2312" w:eastAsia="仿宋_GB2312" w:cs="仿宋_GB2312"/>
                <w:bCs w:val="0"/>
                <w:sz w:val="24"/>
                <w:szCs w:val="24"/>
              </w:rPr>
              <w:t>万元</w:t>
            </w:r>
          </w:p>
          <w:p w14:paraId="03330CB1">
            <w:p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lang w:val="en-US" w:eastAsia="zh-CN"/>
              </w:rPr>
              <w:t>项目明细：（1）</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rPr>
              <w:t>万元</w:t>
            </w:r>
          </w:p>
          <w:p w14:paraId="4704B4C5">
            <w:pPr>
              <w:adjustRightInd w:val="0"/>
              <w:snapToGrid w:val="0"/>
              <w:spacing w:line="440" w:lineRule="exact"/>
              <w:rPr>
                <w:rFonts w:hint="eastAsia" w:ascii="仿宋_GB2312" w:hAnsi="仿宋_GB2312" w:eastAsia="仿宋_GB2312" w:cs="仿宋_GB2312"/>
                <w:bCs w:val="0"/>
                <w:sz w:val="24"/>
                <w:szCs w:val="24"/>
                <w:lang w:val="en-US" w:eastAsia="zh-CN"/>
              </w:rPr>
            </w:pPr>
            <w:r>
              <w:rPr>
                <w:rFonts w:hint="eastAsia" w:ascii="仿宋_GB2312" w:hAnsi="仿宋_GB2312" w:eastAsia="仿宋_GB2312" w:cs="仿宋_GB2312"/>
                <w:bCs w:val="0"/>
                <w:sz w:val="24"/>
                <w:szCs w:val="24"/>
                <w:lang w:val="en-US" w:eastAsia="zh-CN"/>
              </w:rPr>
              <w:t xml:space="preserve">          （2）</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rPr>
              <w:t>万元</w:t>
            </w:r>
          </w:p>
        </w:tc>
      </w:tr>
      <w:tr w14:paraId="30AEC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continue"/>
            <w:textDirection w:val="tbRlV"/>
            <w:vAlign w:val="center"/>
          </w:tcPr>
          <w:p w14:paraId="0371626B">
            <w:pPr>
              <w:adjustRightInd w:val="0"/>
              <w:snapToGrid w:val="0"/>
              <w:spacing w:line="560" w:lineRule="exact"/>
              <w:ind w:left="113" w:right="113"/>
              <w:jc w:val="center"/>
              <w:rPr>
                <w:rFonts w:hint="eastAsia" w:ascii="仿宋_GB2312" w:hAnsi="仿宋_GB2312" w:eastAsia="仿宋_GB2312" w:cs="仿宋_GB2312"/>
                <w:b/>
                <w:sz w:val="28"/>
                <w:szCs w:val="28"/>
              </w:rPr>
            </w:pPr>
          </w:p>
        </w:tc>
        <w:tc>
          <w:tcPr>
            <w:tcW w:w="8656" w:type="dxa"/>
            <w:gridSpan w:val="5"/>
            <w:vAlign w:val="center"/>
          </w:tcPr>
          <w:p w14:paraId="4376B20B">
            <w:pPr>
              <w:numPr>
                <w:ilvl w:val="0"/>
                <w:numId w:val="2"/>
              </w:num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lang w:val="en-US" w:eastAsia="zh-CN"/>
              </w:rPr>
              <w:t xml:space="preserve">  合计</w:t>
            </w:r>
            <w:r>
              <w:rPr>
                <w:rFonts w:hint="eastAsia" w:ascii="仿宋_GB2312" w:hAnsi="仿宋_GB2312" w:eastAsia="仿宋_GB2312" w:cs="仿宋_GB2312"/>
                <w:bCs w:val="0"/>
                <w:sz w:val="24"/>
                <w:szCs w:val="24"/>
                <w:u w:val="none"/>
              </w:rPr>
              <w:t xml:space="preserve"> </w:t>
            </w:r>
            <w:r>
              <w:rPr>
                <w:rFonts w:hint="eastAsia" w:ascii="仿宋_GB2312" w:hAnsi="仿宋_GB2312" w:eastAsia="仿宋_GB2312" w:cs="仿宋_GB2312"/>
                <w:bCs w:val="0"/>
                <w:sz w:val="24"/>
                <w:szCs w:val="24"/>
                <w:u w:val="none"/>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none"/>
              </w:rPr>
              <w:t xml:space="preserve"> </w:t>
            </w:r>
            <w:r>
              <w:rPr>
                <w:rFonts w:hint="eastAsia" w:ascii="仿宋_GB2312" w:hAnsi="仿宋_GB2312" w:eastAsia="仿宋_GB2312" w:cs="仿宋_GB2312"/>
                <w:bCs w:val="0"/>
                <w:sz w:val="24"/>
                <w:szCs w:val="24"/>
              </w:rPr>
              <w:t>万元</w:t>
            </w:r>
          </w:p>
          <w:p w14:paraId="5ED6399C">
            <w:p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lang w:val="en-US" w:eastAsia="zh-CN"/>
              </w:rPr>
              <w:t>项目明细：（1）</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rPr>
              <w:t>万元</w:t>
            </w:r>
          </w:p>
          <w:p w14:paraId="416A93A4">
            <w:p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lang w:val="en-US" w:eastAsia="zh-CN"/>
              </w:rPr>
              <w:t xml:space="preserve">          （2）</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rPr>
              <w:t>万元</w:t>
            </w:r>
          </w:p>
        </w:tc>
      </w:tr>
      <w:tr w14:paraId="3E39D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27" w:type="dxa"/>
            <w:vMerge w:val="continue"/>
            <w:textDirection w:val="tbRlV"/>
            <w:vAlign w:val="center"/>
          </w:tcPr>
          <w:p w14:paraId="4C3EBFAD">
            <w:pPr>
              <w:adjustRightInd w:val="0"/>
              <w:snapToGrid w:val="0"/>
              <w:spacing w:line="560" w:lineRule="exact"/>
              <w:ind w:left="113" w:right="113"/>
              <w:jc w:val="center"/>
              <w:rPr>
                <w:rFonts w:hint="eastAsia" w:ascii="仿宋_GB2312" w:hAnsi="仿宋_GB2312" w:eastAsia="仿宋_GB2312" w:cs="仿宋_GB2312"/>
                <w:b/>
                <w:sz w:val="28"/>
                <w:szCs w:val="28"/>
              </w:rPr>
            </w:pPr>
          </w:p>
        </w:tc>
        <w:tc>
          <w:tcPr>
            <w:tcW w:w="8656" w:type="dxa"/>
            <w:gridSpan w:val="5"/>
            <w:vAlign w:val="center"/>
          </w:tcPr>
          <w:p w14:paraId="6BB2C02D">
            <w:pPr>
              <w:numPr>
                <w:ilvl w:val="0"/>
                <w:numId w:val="2"/>
              </w:num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lang w:val="en-US" w:eastAsia="zh-CN"/>
              </w:rPr>
              <w:t xml:space="preserve">  合计</w:t>
            </w:r>
            <w:r>
              <w:rPr>
                <w:rFonts w:hint="eastAsia" w:ascii="仿宋_GB2312" w:hAnsi="仿宋_GB2312" w:eastAsia="仿宋_GB2312" w:cs="仿宋_GB2312"/>
                <w:bCs w:val="0"/>
                <w:sz w:val="24"/>
                <w:szCs w:val="24"/>
                <w:u w:val="none"/>
              </w:rPr>
              <w:t xml:space="preserve"> </w:t>
            </w:r>
            <w:r>
              <w:rPr>
                <w:rFonts w:hint="eastAsia" w:ascii="仿宋_GB2312" w:hAnsi="仿宋_GB2312" w:eastAsia="仿宋_GB2312" w:cs="仿宋_GB2312"/>
                <w:bCs w:val="0"/>
                <w:sz w:val="24"/>
                <w:szCs w:val="24"/>
                <w:u w:val="none"/>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none"/>
              </w:rPr>
              <w:t xml:space="preserve"> </w:t>
            </w:r>
            <w:r>
              <w:rPr>
                <w:rFonts w:hint="eastAsia" w:ascii="仿宋_GB2312" w:hAnsi="仿宋_GB2312" w:eastAsia="仿宋_GB2312" w:cs="仿宋_GB2312"/>
                <w:bCs w:val="0"/>
                <w:sz w:val="24"/>
                <w:szCs w:val="24"/>
              </w:rPr>
              <w:t>万元</w:t>
            </w:r>
          </w:p>
          <w:p w14:paraId="5BAC4EA3">
            <w:p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lang w:val="en-US" w:eastAsia="zh-CN"/>
              </w:rPr>
              <w:t>项目明细：（1）</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rPr>
              <w:t>万元</w:t>
            </w:r>
          </w:p>
          <w:p w14:paraId="3DE2DD66">
            <w:pPr>
              <w:numPr>
                <w:ilvl w:val="0"/>
                <w:numId w:val="0"/>
              </w:numPr>
              <w:adjustRightInd w:val="0"/>
              <w:snapToGrid w:val="0"/>
              <w:spacing w:line="440" w:lineRule="exac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lang w:val="en-US" w:eastAsia="zh-CN"/>
              </w:rPr>
              <w:t xml:space="preserve">          （2）</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lang w:val="en-US" w:eastAsia="zh-CN"/>
              </w:rPr>
              <w:t>支持</w:t>
            </w:r>
            <w:r>
              <w:rPr>
                <w:rFonts w:hint="eastAsia" w:ascii="仿宋_GB2312" w:hAnsi="仿宋_GB2312" w:eastAsia="仿宋_GB2312" w:cs="仿宋_GB2312"/>
                <w:bCs w:val="0"/>
                <w:sz w:val="24"/>
                <w:szCs w:val="24"/>
                <w:lang w:eastAsia="zh-CN"/>
              </w:rPr>
              <w:t>，</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u w:val="single"/>
                <w:lang w:val="en-US" w:eastAsia="zh-CN"/>
              </w:rPr>
              <w:t xml:space="preserve">  </w:t>
            </w:r>
            <w:r>
              <w:rPr>
                <w:rFonts w:hint="eastAsia" w:ascii="仿宋_GB2312" w:hAnsi="仿宋_GB2312" w:eastAsia="仿宋_GB2312" w:cs="仿宋_GB2312"/>
                <w:bCs w:val="0"/>
                <w:sz w:val="24"/>
                <w:szCs w:val="24"/>
                <w:u w:val="single"/>
              </w:rPr>
              <w:t xml:space="preserve"> </w:t>
            </w:r>
            <w:r>
              <w:rPr>
                <w:rFonts w:hint="eastAsia" w:ascii="仿宋_GB2312" w:hAnsi="仿宋_GB2312" w:eastAsia="仿宋_GB2312" w:cs="仿宋_GB2312"/>
                <w:bCs w:val="0"/>
                <w:sz w:val="24"/>
                <w:szCs w:val="24"/>
              </w:rPr>
              <w:t>万元</w:t>
            </w:r>
          </w:p>
        </w:tc>
      </w:tr>
      <w:tr w14:paraId="28F02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1" w:hRule="atLeast"/>
          <w:jc w:val="center"/>
        </w:trPr>
        <w:tc>
          <w:tcPr>
            <w:tcW w:w="836" w:type="dxa"/>
            <w:gridSpan w:val="2"/>
            <w:vAlign w:val="center"/>
          </w:tcPr>
          <w:p w14:paraId="689BA4C9">
            <w:pPr>
              <w:adjustRightInd w:val="0"/>
              <w:snapToGrid w:val="0"/>
              <w:spacing w:line="560" w:lineRule="exact"/>
              <w:ind w:left="113" w:right="113"/>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w:t>
            </w:r>
          </w:p>
          <w:p w14:paraId="360DA1D7">
            <w:pPr>
              <w:adjustRightInd w:val="0"/>
              <w:snapToGrid w:val="0"/>
              <w:spacing w:line="560" w:lineRule="exact"/>
              <w:ind w:left="113" w:right="113"/>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目</w:t>
            </w:r>
          </w:p>
          <w:p w14:paraId="44068162">
            <w:pPr>
              <w:adjustRightInd w:val="0"/>
              <w:snapToGrid w:val="0"/>
              <w:spacing w:line="560" w:lineRule="exact"/>
              <w:ind w:left="113" w:right="113"/>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概况</w:t>
            </w:r>
          </w:p>
          <w:p w14:paraId="489E62FE">
            <w:pPr>
              <w:jc w:val="left"/>
              <w:rPr>
                <w:rFonts w:hint="eastAsia" w:ascii="仿宋_GB2312" w:hAnsi="仿宋_GB2312" w:eastAsia="仿宋_GB2312" w:cs="仿宋_GB2312"/>
                <w:sz w:val="28"/>
                <w:szCs w:val="28"/>
              </w:rPr>
            </w:pPr>
          </w:p>
          <w:p w14:paraId="7F4894AB">
            <w:pPr>
              <w:pStyle w:val="7"/>
              <w:rPr>
                <w:rFonts w:hint="eastAsia" w:ascii="仿宋_GB2312" w:hAnsi="仿宋_GB2312" w:eastAsia="仿宋_GB2312" w:cs="仿宋_GB2312"/>
                <w:sz w:val="28"/>
                <w:szCs w:val="28"/>
              </w:rPr>
            </w:pPr>
          </w:p>
        </w:tc>
        <w:tc>
          <w:tcPr>
            <w:tcW w:w="8647" w:type="dxa"/>
            <w:gridSpan w:val="4"/>
            <w:vAlign w:val="center"/>
          </w:tcPr>
          <w:p w14:paraId="3FC96AFA">
            <w:pPr>
              <w:numPr>
                <w:ilvl w:val="-1"/>
                <w:numId w:val="0"/>
              </w:numPr>
              <w:jc w:val="left"/>
              <w:rPr>
                <w:rFonts w:hint="eastAsia" w:ascii="仿宋_GB2312" w:hAnsi="仿宋_GB2312" w:eastAsia="仿宋_GB2312" w:cs="仿宋_GB2312"/>
                <w:b w:val="0"/>
                <w:bCs/>
                <w:sz w:val="28"/>
                <w:szCs w:val="28"/>
                <w:lang w:val="en-US" w:eastAsia="zh-CN"/>
              </w:rPr>
            </w:pPr>
          </w:p>
          <w:p w14:paraId="7DBA139C">
            <w:pPr>
              <w:numPr>
                <w:ilvl w:val="-1"/>
                <w:numId w:val="0"/>
              </w:numPr>
              <w:jc w:val="left"/>
              <w:rPr>
                <w:rFonts w:hint="eastAsia" w:ascii="仿宋_GB2312" w:hAnsi="仿宋_GB2312" w:eastAsia="仿宋_GB2312" w:cs="仿宋_GB2312"/>
                <w:b w:val="0"/>
                <w:bCs/>
                <w:sz w:val="28"/>
                <w:szCs w:val="28"/>
                <w:lang w:val="en-US" w:eastAsia="zh-CN"/>
              </w:rPr>
            </w:pPr>
          </w:p>
          <w:p w14:paraId="1E7C61A1">
            <w:pPr>
              <w:numPr>
                <w:ilvl w:val="0"/>
                <w:numId w:val="3"/>
              </w:numPr>
              <w:jc w:val="lef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企业简介</w:t>
            </w:r>
          </w:p>
          <w:p w14:paraId="24BA1A8F">
            <w:pPr>
              <w:numPr>
                <w:ilvl w:val="0"/>
                <w:numId w:val="3"/>
              </w:numPr>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内容摘要（</w:t>
            </w:r>
            <w:r>
              <w:rPr>
                <w:rFonts w:hint="eastAsia" w:ascii="仿宋_GB2312" w:hAnsi="仿宋_GB2312" w:eastAsia="仿宋_GB2312" w:cs="仿宋_GB2312"/>
                <w:b w:val="0"/>
                <w:bCs/>
                <w:sz w:val="28"/>
                <w:szCs w:val="28"/>
                <w:lang w:val="en-US" w:eastAsia="zh-CN"/>
              </w:rPr>
              <w:t>申请</w:t>
            </w:r>
            <w:r>
              <w:rPr>
                <w:rFonts w:hint="eastAsia" w:ascii="仿宋_GB2312" w:hAnsi="仿宋_GB2312" w:eastAsia="仿宋_GB2312" w:cs="仿宋_GB2312"/>
                <w:b w:val="0"/>
                <w:bCs/>
                <w:sz w:val="28"/>
                <w:szCs w:val="28"/>
              </w:rPr>
              <w:t>项目</w:t>
            </w:r>
            <w:r>
              <w:rPr>
                <w:rFonts w:hint="eastAsia" w:ascii="仿宋_GB2312" w:hAnsi="仿宋_GB2312" w:eastAsia="仿宋_GB2312" w:cs="仿宋_GB2312"/>
                <w:b w:val="0"/>
                <w:bCs/>
                <w:sz w:val="28"/>
                <w:szCs w:val="28"/>
                <w:lang w:val="en-US" w:eastAsia="zh-CN"/>
              </w:rPr>
              <w:t>执行情况、取得效果、经济效益指标等</w:t>
            </w:r>
            <w:r>
              <w:rPr>
                <w:rFonts w:hint="eastAsia" w:ascii="仿宋_GB2312" w:hAnsi="仿宋_GB2312" w:eastAsia="仿宋_GB2312" w:cs="仿宋_GB2312"/>
                <w:b w:val="0"/>
                <w:bCs/>
                <w:sz w:val="28"/>
                <w:szCs w:val="28"/>
              </w:rPr>
              <w:t>）</w:t>
            </w:r>
          </w:p>
          <w:p w14:paraId="129994DA">
            <w:pPr>
              <w:jc w:val="left"/>
              <w:rPr>
                <w:rFonts w:hint="eastAsia" w:ascii="仿宋_GB2312" w:hAnsi="仿宋_GB2312" w:eastAsia="仿宋_GB2312" w:cs="仿宋_GB2312"/>
                <w:b/>
                <w:sz w:val="28"/>
                <w:szCs w:val="28"/>
              </w:rPr>
            </w:pPr>
          </w:p>
          <w:p w14:paraId="4072F5EA">
            <w:pPr>
              <w:jc w:val="left"/>
              <w:rPr>
                <w:rFonts w:hint="eastAsia" w:ascii="仿宋_GB2312" w:hAnsi="仿宋_GB2312" w:eastAsia="仿宋_GB2312" w:cs="仿宋_GB2312"/>
                <w:b/>
                <w:sz w:val="28"/>
                <w:szCs w:val="28"/>
              </w:rPr>
            </w:pPr>
          </w:p>
          <w:p w14:paraId="68CB0D32">
            <w:pPr>
              <w:jc w:val="left"/>
              <w:rPr>
                <w:rFonts w:hint="eastAsia" w:ascii="仿宋_GB2312" w:hAnsi="仿宋_GB2312" w:eastAsia="仿宋_GB2312" w:cs="仿宋_GB2312"/>
                <w:b/>
                <w:sz w:val="28"/>
                <w:szCs w:val="28"/>
              </w:rPr>
            </w:pPr>
          </w:p>
          <w:p w14:paraId="603E5E4A">
            <w:pPr>
              <w:jc w:val="left"/>
              <w:rPr>
                <w:rFonts w:hint="eastAsia" w:ascii="仿宋_GB2312" w:hAnsi="仿宋_GB2312" w:eastAsia="仿宋_GB2312" w:cs="仿宋_GB2312"/>
                <w:b/>
                <w:sz w:val="28"/>
                <w:szCs w:val="28"/>
              </w:rPr>
            </w:pPr>
          </w:p>
          <w:p w14:paraId="374F7F33">
            <w:pPr>
              <w:jc w:val="left"/>
              <w:rPr>
                <w:rFonts w:hint="eastAsia" w:ascii="仿宋_GB2312" w:hAnsi="仿宋_GB2312" w:eastAsia="仿宋_GB2312" w:cs="仿宋_GB2312"/>
                <w:b/>
                <w:sz w:val="28"/>
                <w:szCs w:val="28"/>
              </w:rPr>
            </w:pPr>
          </w:p>
          <w:p w14:paraId="5AC640E6">
            <w:pPr>
              <w:adjustRightInd w:val="0"/>
              <w:snapToGrid w:val="0"/>
              <w:spacing w:line="56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企业法人或授权人（签章）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企业</w:t>
            </w:r>
            <w:r>
              <w:rPr>
                <w:rFonts w:hint="eastAsia" w:ascii="仿宋_GB2312" w:hAnsi="仿宋_GB2312" w:eastAsia="仿宋_GB2312" w:cs="仿宋_GB2312"/>
                <w:sz w:val="28"/>
                <w:szCs w:val="28"/>
              </w:rPr>
              <w:t>盖章：</w:t>
            </w:r>
          </w:p>
          <w:p w14:paraId="69C4196E">
            <w:pPr>
              <w:adjustRightInd w:val="0"/>
              <w:snapToGrid w:val="0"/>
              <w:spacing w:line="560" w:lineRule="exact"/>
              <w:ind w:firstLine="0" w:firstLineChars="0"/>
              <w:jc w:val="center"/>
              <w:rPr>
                <w:rFonts w:hint="eastAsia" w:ascii="仿宋_GB2312" w:hAnsi="仿宋_GB2312" w:eastAsia="仿宋_GB2312" w:cs="仿宋_GB2312"/>
                <w:sz w:val="28"/>
                <w:szCs w:val="28"/>
              </w:rPr>
            </w:pPr>
          </w:p>
          <w:p w14:paraId="4D81D9B0">
            <w:pPr>
              <w:adjustRightInd w:val="0"/>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年   月   日</w:t>
            </w:r>
          </w:p>
        </w:tc>
      </w:tr>
    </w:tbl>
    <w:p w14:paraId="15B4F0E9">
      <w:pPr>
        <w:keepNext w:val="0"/>
        <w:keepLines w:val="0"/>
        <w:pageBreakBefore w:val="0"/>
        <w:widowControl/>
        <w:numPr>
          <w:ilvl w:val="-1"/>
          <w:numId w:val="0"/>
        </w:numPr>
        <w:kinsoku/>
        <w:wordWrap/>
        <w:overflowPunct/>
        <w:topLinePunct w:val="0"/>
        <w:autoSpaceDE/>
        <w:autoSpaceDN/>
        <w:bidi w:val="0"/>
        <w:spacing w:line="240" w:lineRule="auto"/>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br w:type="page"/>
      </w:r>
    </w:p>
    <w:p w14:paraId="3AE6FEA1">
      <w:pPr>
        <w:spacing w:line="560" w:lineRule="exac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w:t>
      </w:r>
    </w:p>
    <w:p w14:paraId="58448120">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center"/>
        <w:textAlignment w:val="auto"/>
        <w:rPr>
          <w:rFonts w:hint="eastAsia" w:ascii="仿宋_GB2312" w:hAnsi="仿宋_GB2312" w:eastAsia="仿宋_GB2312" w:cs="仿宋_GB2312"/>
          <w:color w:val="000000"/>
          <w:kern w:val="2"/>
          <w:sz w:val="30"/>
          <w:szCs w:val="30"/>
          <w:lang w:val="en-US" w:eastAsia="zh-CN" w:bidi="ar-SA"/>
        </w:rPr>
      </w:pPr>
    </w:p>
    <w:p w14:paraId="6A38370C">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center"/>
        <w:textAlignment w:val="auto"/>
        <w:rPr>
          <w:rFonts w:hint="eastAsia" w:ascii="方正小标宋简体" w:hAnsi="方正小标宋简体" w:eastAsia="方正小标宋简体" w:cs="方正小标宋简体"/>
          <w:color w:val="000000"/>
          <w:kern w:val="2"/>
          <w:sz w:val="36"/>
          <w:szCs w:val="36"/>
          <w:lang w:val="en-US" w:eastAsia="zh-CN" w:bidi="ar-SA"/>
        </w:rPr>
      </w:pPr>
      <w:r>
        <w:rPr>
          <w:rFonts w:hint="eastAsia" w:ascii="方正小标宋简体" w:hAnsi="方正小标宋简体" w:eastAsia="方正小标宋简体" w:cs="方正小标宋简体"/>
          <w:color w:val="000000"/>
          <w:kern w:val="2"/>
          <w:sz w:val="36"/>
          <w:szCs w:val="36"/>
          <w:lang w:val="en-US" w:eastAsia="zh-CN" w:bidi="ar-SA"/>
        </w:rPr>
        <w:t>项目申报承诺书</w:t>
      </w:r>
    </w:p>
    <w:p w14:paraId="4DD1FF49">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p>
    <w:p w14:paraId="1385C7DA">
      <w:pPr>
        <w:keepNext w:val="0"/>
        <w:keepLines w:val="0"/>
        <w:pageBreakBefore w:val="0"/>
        <w:widowControl/>
        <w:numPr>
          <w:ilvl w:val="-1"/>
          <w:numId w:val="0"/>
        </w:numPr>
        <w:kinsoku/>
        <w:wordWrap/>
        <w:overflowPunct/>
        <w:topLinePunct w:val="0"/>
        <w:autoSpaceDE/>
        <w:autoSpaceDN/>
        <w:bidi w:val="0"/>
        <w:spacing w:line="56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本企业自愿承诺：</w:t>
      </w:r>
    </w:p>
    <w:p w14:paraId="1C4025CB">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知悉《上海市虹桥国际中央商务区专项发展资金管理办法》（沪虹商管〔2024〕9号）和</w:t>
      </w:r>
      <w:r>
        <w:rPr>
          <w:rFonts w:hint="eastAsia" w:ascii="仿宋_GB2312" w:hAnsi="仿宋_GB2312" w:eastAsia="仿宋_GB2312" w:cs="仿宋_GB2312"/>
          <w:bCs w:val="0"/>
          <w:sz w:val="30"/>
          <w:szCs w:val="30"/>
          <w:lang w:val="en-US" w:eastAsia="zh-CN"/>
        </w:rPr>
        <w:t>《</w:t>
      </w:r>
      <w:r>
        <w:rPr>
          <w:rFonts w:hint="eastAsia" w:ascii="仿宋_GB2312" w:hAnsi="仿宋_GB2312" w:eastAsia="仿宋_GB2312" w:cs="仿宋_GB2312"/>
          <w:b w:val="0"/>
          <w:bCs w:val="0"/>
          <w:sz w:val="30"/>
          <w:szCs w:val="30"/>
          <w:lang w:eastAsia="zh-CN"/>
        </w:rPr>
        <w:t>虹桥国际中央商务区关于国际会展之都承载地建设的支持政策</w:t>
      </w:r>
      <w:r>
        <w:rPr>
          <w:rFonts w:hint="eastAsia" w:ascii="仿宋_GB2312" w:hAnsi="仿宋_GB2312" w:eastAsia="仿宋_GB2312" w:cs="仿宋_GB2312"/>
          <w:bCs w:val="0"/>
          <w:sz w:val="30"/>
          <w:szCs w:val="30"/>
          <w:lang w:val="en-US" w:eastAsia="zh-CN"/>
        </w:rPr>
        <w:t>》</w:t>
      </w:r>
      <w:r>
        <w:rPr>
          <w:rFonts w:hint="eastAsia" w:ascii="仿宋_GB2312" w:hAnsi="仿宋_GB2312" w:eastAsia="仿宋_GB2312" w:cs="仿宋_GB2312"/>
          <w:kern w:val="2"/>
          <w:sz w:val="30"/>
          <w:szCs w:val="30"/>
          <w:lang w:val="en-US" w:eastAsia="zh-CN" w:bidi="ar-SA"/>
        </w:rPr>
        <w:t>（沪虹商管规〔2024〕98号）的相关规定和申请条件，所有申报材料均真实、合规、有效，且同一项目未重复申报国家及市级其他财政专项资金。如出现申报材料与实际不符或未按要求提交材料等情形的，自愿根据相关规定承担不利后果及法律责任。</w:t>
      </w:r>
    </w:p>
    <w:p w14:paraId="558DFCA3">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14:paraId="68C2444F">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p>
    <w:p w14:paraId="30DBD4D0">
      <w:pPr>
        <w:keepNext w:val="0"/>
        <w:keepLines w:val="0"/>
        <w:pageBreakBefore w:val="0"/>
        <w:widowControl/>
        <w:numPr>
          <w:ilvl w:val="-1"/>
          <w:numId w:val="0"/>
        </w:numPr>
        <w:kinsoku/>
        <w:wordWrap/>
        <w:overflowPunct/>
        <w:topLinePunct w:val="0"/>
        <w:autoSpaceDE/>
        <w:autoSpaceDN/>
        <w:bidi w:val="0"/>
        <w:spacing w:line="560" w:lineRule="exact"/>
        <w:ind w:firstLine="3000" w:firstLineChars="1000"/>
        <w:jc w:val="left"/>
        <w:textAlignment w:val="auto"/>
        <w:rPr>
          <w:rFonts w:hint="eastAsia" w:ascii="仿宋_GB2312" w:hAnsi="仿宋_GB2312" w:eastAsia="仿宋_GB2312" w:cs="仿宋_GB2312"/>
          <w:kern w:val="2"/>
          <w:sz w:val="30"/>
          <w:szCs w:val="30"/>
          <w:lang w:val="en-US" w:eastAsia="zh-CN" w:bidi="ar-SA"/>
        </w:rPr>
      </w:pPr>
    </w:p>
    <w:p w14:paraId="1D76B0E1">
      <w:pPr>
        <w:keepNext w:val="0"/>
        <w:keepLines w:val="0"/>
        <w:pageBreakBefore w:val="0"/>
        <w:widowControl/>
        <w:numPr>
          <w:ilvl w:val="-1"/>
          <w:numId w:val="0"/>
        </w:numPr>
        <w:kinsoku/>
        <w:wordWrap/>
        <w:overflowPunct/>
        <w:topLinePunct w:val="0"/>
        <w:autoSpaceDE/>
        <w:autoSpaceDN/>
        <w:bidi w:val="0"/>
        <w:spacing w:line="560" w:lineRule="exact"/>
        <w:ind w:firstLine="3000" w:firstLineChars="10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企业名称（盖公章）：</w:t>
      </w:r>
    </w:p>
    <w:p w14:paraId="6D097126">
      <w:pPr>
        <w:keepNext w:val="0"/>
        <w:keepLines w:val="0"/>
        <w:pageBreakBefore w:val="0"/>
        <w:widowControl/>
        <w:numPr>
          <w:ilvl w:val="-1"/>
          <w:numId w:val="0"/>
        </w:numPr>
        <w:kinsoku/>
        <w:wordWrap/>
        <w:overflowPunct/>
        <w:topLinePunct w:val="0"/>
        <w:autoSpaceDE/>
        <w:autoSpaceDN/>
        <w:bidi w:val="0"/>
        <w:spacing w:line="560" w:lineRule="exact"/>
        <w:ind w:firstLine="3000" w:firstLineChars="10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企业法人或授权人（签章）：</w:t>
      </w:r>
    </w:p>
    <w:p w14:paraId="45A17C1E">
      <w:pPr>
        <w:keepNext w:val="0"/>
        <w:keepLines w:val="0"/>
        <w:pageBreakBefore w:val="0"/>
        <w:widowControl/>
        <w:numPr>
          <w:ilvl w:val="-1"/>
          <w:numId w:val="0"/>
        </w:numPr>
        <w:kinsoku/>
        <w:wordWrap/>
        <w:overflowPunct/>
        <w:topLinePunct w:val="0"/>
        <w:autoSpaceDE/>
        <w:autoSpaceDN/>
        <w:bidi w:val="0"/>
        <w:spacing w:line="560" w:lineRule="exact"/>
        <w:ind w:firstLine="3000" w:firstLineChars="10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日期：            年     月     日</w:t>
      </w:r>
    </w:p>
    <w:p w14:paraId="3A2A40C2">
      <w:pPr>
        <w:keepNext w:val="0"/>
        <w:keepLines w:val="0"/>
        <w:pageBreakBefore w:val="0"/>
        <w:widowControl/>
        <w:numPr>
          <w:ilvl w:val="-1"/>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0"/>
          <w:szCs w:val="30"/>
          <w:lang w:val="en-US" w:eastAsia="zh-CN" w:bidi="ar-SA"/>
        </w:rPr>
      </w:pPr>
    </w:p>
    <w:p w14:paraId="60813BF5">
      <w:pPr>
        <w:keepNext w:val="0"/>
        <w:keepLines w:val="0"/>
        <w:pageBreakBefore w:val="0"/>
        <w:widowControl/>
        <w:numPr>
          <w:ilvl w:val="-1"/>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0"/>
          <w:szCs w:val="30"/>
          <w:lang w:val="en-US" w:eastAsia="zh-CN" w:bidi="ar-SA"/>
        </w:rPr>
      </w:pPr>
    </w:p>
    <w:p w14:paraId="2084C478">
      <w:pPr>
        <w:keepNext w:val="0"/>
        <w:keepLines w:val="0"/>
        <w:pageBreakBefore w:val="0"/>
        <w:widowControl/>
        <w:numPr>
          <w:ilvl w:val="-1"/>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0"/>
          <w:szCs w:val="30"/>
          <w:lang w:val="en-US" w:eastAsia="zh-CN" w:bidi="ar-SA"/>
        </w:rPr>
      </w:pPr>
    </w:p>
    <w:p w14:paraId="38422181">
      <w:pPr>
        <w:keepNext w:val="0"/>
        <w:keepLines w:val="0"/>
        <w:pageBreakBefore w:val="0"/>
        <w:widowControl/>
        <w:numPr>
          <w:ilvl w:val="-1"/>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0"/>
          <w:szCs w:val="30"/>
          <w:lang w:val="en-US" w:eastAsia="zh-CN" w:bidi="ar-SA"/>
        </w:rPr>
      </w:pPr>
    </w:p>
    <w:p w14:paraId="1B786B48">
      <w:pPr>
        <w:spacing w:line="560" w:lineRule="exac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w:t>
      </w:r>
    </w:p>
    <w:p w14:paraId="5085ED35">
      <w:pPr>
        <w:keepNext w:val="0"/>
        <w:keepLines w:val="0"/>
        <w:pageBreakBefore w:val="0"/>
        <w:widowControl/>
        <w:numPr>
          <w:ilvl w:val="-1"/>
          <w:numId w:val="0"/>
        </w:numPr>
        <w:kinsoku/>
        <w:wordWrap/>
        <w:overflowPunct/>
        <w:topLinePunct w:val="0"/>
        <w:autoSpaceDE/>
        <w:autoSpaceDN/>
        <w:bidi w:val="0"/>
        <w:spacing w:line="240" w:lineRule="auto"/>
        <w:ind w:firstLine="0" w:firstLineChars="0"/>
        <w:jc w:val="left"/>
        <w:textAlignment w:val="auto"/>
        <w:rPr>
          <w:rFonts w:hint="eastAsia" w:ascii="仿宋_GB2312" w:hAnsi="仿宋_GB2312" w:eastAsia="仿宋_GB2312" w:cs="仿宋_GB2312"/>
          <w:kern w:val="2"/>
          <w:sz w:val="30"/>
          <w:szCs w:val="30"/>
          <w:lang w:val="en-US" w:eastAsia="zh-CN" w:bidi="ar-SA"/>
        </w:rPr>
      </w:pPr>
    </w:p>
    <w:p w14:paraId="153C594D">
      <w:pPr>
        <w:keepNext w:val="0"/>
        <w:keepLines w:val="0"/>
        <w:pageBreakBefore w:val="0"/>
        <w:widowControl/>
        <w:numPr>
          <w:ilvl w:val="-1"/>
          <w:numId w:val="0"/>
        </w:numPr>
        <w:kinsoku/>
        <w:wordWrap/>
        <w:overflowPunct/>
        <w:topLinePunct w:val="0"/>
        <w:autoSpaceDE/>
        <w:autoSpaceDN/>
        <w:bidi w:val="0"/>
        <w:spacing w:line="576" w:lineRule="exact"/>
        <w:ind w:firstLine="0" w:firstLineChars="0"/>
        <w:jc w:val="center"/>
        <w:textAlignment w:val="auto"/>
        <w:rPr>
          <w:rFonts w:hint="eastAsia" w:ascii="方正小标宋简体" w:hAnsi="方正小标宋简体" w:eastAsia="方正小标宋简体" w:cs="方正小标宋简体"/>
          <w:color w:val="000000"/>
          <w:kern w:val="2"/>
          <w:sz w:val="36"/>
          <w:szCs w:val="36"/>
          <w:lang w:val="en-US" w:eastAsia="zh-CN" w:bidi="ar-SA"/>
        </w:rPr>
      </w:pPr>
      <w:r>
        <w:rPr>
          <w:rFonts w:hint="eastAsia" w:ascii="方正小标宋简体" w:hAnsi="方正小标宋简体" w:eastAsia="方正小标宋简体" w:cs="方正小标宋简体"/>
          <w:color w:val="000000"/>
          <w:kern w:val="2"/>
          <w:sz w:val="36"/>
          <w:szCs w:val="36"/>
          <w:lang w:val="en-US" w:eastAsia="zh-CN" w:bidi="ar-SA"/>
        </w:rPr>
        <w:t>材料填报要求</w:t>
      </w:r>
    </w:p>
    <w:p w14:paraId="08E68690">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1、《上海虹桥国际中央商务区关于国际会展之都承载地建设专项发展资金申请表》正反面打印并按要求签字盖章，内容超出部分使用附件；</w:t>
      </w:r>
    </w:p>
    <w:p w14:paraId="79B371FF">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2、所有书面材料（原件和复印件）均需加盖单位公章；</w:t>
      </w:r>
    </w:p>
    <w:p w14:paraId="42E26A25">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3、所有书面材料统一使用A4格式，并按顺序装订；</w:t>
      </w:r>
    </w:p>
    <w:p w14:paraId="3FA1FF99">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4、提交书面材料中的外文关键条款应提供中文翻译；</w:t>
      </w:r>
    </w:p>
    <w:p w14:paraId="6CFD9B2D">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5、网上申报信息资料应与书面材料保持一致；</w:t>
      </w:r>
    </w:p>
    <w:p w14:paraId="2FB53DDE">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6、各单位对网上填报信息及提交书面材料的真实性和合法性负责；</w:t>
      </w:r>
    </w:p>
    <w:p w14:paraId="04119594">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7、申报项目涉及的合同金额应与发生费用的合法凭证（发票等）金额一致；原则上合同签订双方应与付款双方一致；</w:t>
      </w:r>
    </w:p>
    <w:p w14:paraId="6965496B">
      <w:pPr>
        <w:keepNext w:val="0"/>
        <w:keepLines w:val="0"/>
        <w:pageBreakBefore w:val="0"/>
        <w:widowControl/>
        <w:numPr>
          <w:ilvl w:val="-1"/>
          <w:numId w:val="0"/>
        </w:numPr>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8、授权代理人签字应提供企业法人授权书。</w:t>
      </w:r>
    </w:p>
    <w:p w14:paraId="6D522E7B">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br w:type="page"/>
      </w:r>
    </w:p>
    <w:p w14:paraId="3C90BC37">
      <w:pPr>
        <w:spacing w:line="560" w:lineRule="exact"/>
        <w:rPr>
          <w:rFonts w:hint="eastAsia" w:ascii="黑体" w:hAnsi="黑体" w:eastAsia="黑体" w:cs="黑体"/>
          <w:sz w:val="30"/>
          <w:szCs w:val="30"/>
        </w:rPr>
      </w:pPr>
      <w:r>
        <w:rPr>
          <w:rFonts w:hint="eastAsia" w:ascii="黑体" w:hAnsi="黑体" w:eastAsia="黑体" w:cs="黑体"/>
          <w:sz w:val="30"/>
          <w:szCs w:val="30"/>
        </w:rPr>
        <w:t>附件</w:t>
      </w:r>
      <w:r>
        <w:rPr>
          <w:rFonts w:hint="eastAsia" w:ascii="黑体" w:hAnsi="黑体" w:eastAsia="黑体" w:cs="黑体"/>
          <w:sz w:val="30"/>
          <w:szCs w:val="30"/>
          <w:lang w:val="en-US" w:eastAsia="zh-CN"/>
        </w:rPr>
        <w:t>4</w:t>
      </w:r>
      <w:r>
        <w:rPr>
          <w:rFonts w:hint="eastAsia" w:ascii="黑体" w:hAnsi="黑体" w:eastAsia="黑体" w:cs="黑体"/>
          <w:sz w:val="30"/>
          <w:szCs w:val="30"/>
        </w:rPr>
        <w:t>：</w:t>
      </w:r>
    </w:p>
    <w:p w14:paraId="75095D96">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年虹桥国际中央商务区专项发展资金</w:t>
      </w:r>
    </w:p>
    <w:p w14:paraId="0118BB1A">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相关片区申报受理主管部门及联系方式</w:t>
      </w:r>
    </w:p>
    <w:p w14:paraId="1A7EE2F6">
      <w:pPr>
        <w:spacing w:line="520" w:lineRule="exact"/>
        <w:jc w:val="left"/>
        <w:rPr>
          <w:rFonts w:ascii="仿宋_GB2312" w:hAnsi="宋体" w:eastAsia="仿宋_GB2312"/>
          <w:b/>
          <w:color w:val="000000"/>
          <w:spacing w:val="20"/>
          <w:sz w:val="30"/>
          <w:szCs w:val="30"/>
        </w:rPr>
      </w:pPr>
      <w:r>
        <w:rPr>
          <w:rFonts w:hint="eastAsia" w:ascii="仿宋_GB2312" w:hAnsi="宋体" w:eastAsia="仿宋_GB2312"/>
          <w:b/>
          <w:color w:val="000000"/>
          <w:spacing w:val="20"/>
          <w:sz w:val="30"/>
          <w:szCs w:val="30"/>
        </w:rPr>
        <w:t>闵行</w:t>
      </w:r>
      <w:r>
        <w:rPr>
          <w:rFonts w:ascii="仿宋_GB2312" w:hAnsi="宋体" w:eastAsia="仿宋_GB2312"/>
          <w:b/>
          <w:color w:val="000000"/>
          <w:spacing w:val="20"/>
          <w:sz w:val="30"/>
          <w:szCs w:val="30"/>
        </w:rPr>
        <w:t>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3E1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14D114A3">
            <w:pPr>
              <w:spacing w:line="520" w:lineRule="exact"/>
              <w:rPr>
                <w:rFonts w:ascii="仿宋_GB2312" w:eastAsia="仿宋_GB2312"/>
                <w:color w:val="000000"/>
                <w:sz w:val="28"/>
                <w:szCs w:val="28"/>
              </w:rPr>
            </w:pPr>
            <w:r>
              <w:rPr>
                <w:rFonts w:hint="eastAsia" w:ascii="仿宋_GB2312" w:eastAsia="仿宋_GB2312"/>
                <w:color w:val="000000"/>
                <w:sz w:val="28"/>
                <w:szCs w:val="28"/>
              </w:rPr>
              <w:t>上海南虹桥投资开发（集团）有限公司</w:t>
            </w:r>
          </w:p>
        </w:tc>
      </w:tr>
      <w:tr w14:paraId="0452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3653C136">
            <w:pPr>
              <w:spacing w:line="520" w:lineRule="exact"/>
              <w:rPr>
                <w:rFonts w:ascii="仿宋_GB2312" w:eastAsia="仿宋_GB2312"/>
                <w:color w:val="000000"/>
                <w:sz w:val="28"/>
                <w:szCs w:val="28"/>
              </w:rPr>
            </w:pPr>
            <w:r>
              <w:rPr>
                <w:rFonts w:hint="eastAsia" w:ascii="仿宋_GB2312" w:eastAsia="仿宋_GB2312"/>
                <w:color w:val="000000"/>
                <w:sz w:val="28"/>
                <w:szCs w:val="28"/>
              </w:rPr>
              <w:t>地址：闵行</w:t>
            </w:r>
            <w:r>
              <w:rPr>
                <w:rFonts w:ascii="仿宋_GB2312" w:eastAsia="仿宋_GB2312"/>
                <w:color w:val="000000"/>
                <w:sz w:val="28"/>
                <w:szCs w:val="28"/>
              </w:rPr>
              <w:t>区申虹路</w:t>
            </w:r>
            <w:r>
              <w:rPr>
                <w:rFonts w:hint="eastAsia" w:ascii="仿宋_GB2312" w:eastAsia="仿宋_GB2312"/>
                <w:color w:val="000000"/>
                <w:sz w:val="28"/>
                <w:szCs w:val="28"/>
              </w:rPr>
              <w:t>33号6楼</w:t>
            </w:r>
          </w:p>
        </w:tc>
      </w:tr>
      <w:tr w14:paraId="6B6D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4C891170">
            <w:pPr>
              <w:spacing w:line="520" w:lineRule="exact"/>
              <w:rPr>
                <w:rFonts w:ascii="仿宋_GB2312" w:eastAsia="仿宋_GB2312"/>
                <w:color w:val="000000"/>
                <w:sz w:val="28"/>
                <w:szCs w:val="28"/>
              </w:rPr>
            </w:pPr>
            <w:r>
              <w:rPr>
                <w:rFonts w:hint="eastAsia" w:ascii="仿宋_GB2312" w:eastAsia="仿宋_GB2312"/>
                <w:color w:val="000000"/>
                <w:sz w:val="28"/>
                <w:szCs w:val="28"/>
              </w:rPr>
              <w:t>联系</w:t>
            </w:r>
            <w:r>
              <w:rPr>
                <w:rFonts w:ascii="仿宋_GB2312" w:eastAsia="仿宋_GB2312"/>
                <w:color w:val="000000"/>
                <w:sz w:val="28"/>
                <w:szCs w:val="28"/>
              </w:rPr>
              <w:t>人</w:t>
            </w:r>
            <w:r>
              <w:rPr>
                <w:rFonts w:hint="eastAsia" w:ascii="仿宋_GB2312" w:eastAsia="仿宋_GB2312"/>
                <w:color w:val="000000"/>
                <w:sz w:val="28"/>
                <w:szCs w:val="28"/>
              </w:rPr>
              <w:t>：陈</w:t>
            </w:r>
            <w:r>
              <w:rPr>
                <w:rFonts w:ascii="仿宋_GB2312" w:eastAsia="仿宋_GB2312"/>
                <w:color w:val="000000"/>
                <w:sz w:val="28"/>
                <w:szCs w:val="28"/>
              </w:rPr>
              <w:t>女士</w:t>
            </w:r>
          </w:p>
        </w:tc>
      </w:tr>
      <w:tr w14:paraId="7503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4C87587C">
            <w:pPr>
              <w:spacing w:line="520" w:lineRule="exact"/>
              <w:rPr>
                <w:rFonts w:ascii="仿宋_GB2312" w:eastAsia="仿宋_GB2312"/>
                <w:color w:val="000000"/>
                <w:sz w:val="28"/>
                <w:szCs w:val="28"/>
              </w:rPr>
            </w:pPr>
            <w:r>
              <w:rPr>
                <w:rFonts w:hint="eastAsia" w:ascii="仿宋_GB2312" w:eastAsia="仿宋_GB2312"/>
                <w:color w:val="000000"/>
                <w:sz w:val="28"/>
                <w:szCs w:val="28"/>
              </w:rPr>
              <w:t>咨询</w:t>
            </w:r>
            <w:r>
              <w:rPr>
                <w:rFonts w:ascii="仿宋_GB2312" w:eastAsia="仿宋_GB2312"/>
                <w:color w:val="000000"/>
                <w:sz w:val="28"/>
                <w:szCs w:val="28"/>
              </w:rPr>
              <w:t>电话</w:t>
            </w:r>
            <w:r>
              <w:rPr>
                <w:rFonts w:hint="eastAsia" w:ascii="仿宋_GB2312" w:eastAsia="仿宋_GB2312"/>
                <w:color w:val="000000"/>
                <w:sz w:val="28"/>
                <w:szCs w:val="28"/>
              </w:rPr>
              <w:t xml:space="preserve">：64205116 </w:t>
            </w:r>
          </w:p>
        </w:tc>
      </w:tr>
    </w:tbl>
    <w:p w14:paraId="1F077C77">
      <w:pPr>
        <w:spacing w:line="520" w:lineRule="exact"/>
        <w:jc w:val="left"/>
        <w:rPr>
          <w:rFonts w:ascii="仿宋_GB2312" w:hAnsi="宋体" w:eastAsia="仿宋_GB2312"/>
          <w:b/>
          <w:color w:val="000000"/>
          <w:spacing w:val="20"/>
          <w:sz w:val="30"/>
          <w:szCs w:val="30"/>
        </w:rPr>
      </w:pPr>
      <w:r>
        <w:rPr>
          <w:rFonts w:hint="eastAsia" w:ascii="仿宋_GB2312" w:hAnsi="宋体" w:eastAsia="仿宋_GB2312"/>
          <w:b/>
          <w:color w:val="000000"/>
          <w:spacing w:val="20"/>
          <w:sz w:val="30"/>
          <w:szCs w:val="30"/>
        </w:rPr>
        <w:t>长宁</w:t>
      </w:r>
      <w:r>
        <w:rPr>
          <w:rFonts w:ascii="仿宋_GB2312" w:hAnsi="宋体" w:eastAsia="仿宋_GB2312"/>
          <w:b/>
          <w:color w:val="000000"/>
          <w:spacing w:val="20"/>
          <w:sz w:val="30"/>
          <w:szCs w:val="30"/>
        </w:rPr>
        <w:t>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0EC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0BA2D164">
            <w:pPr>
              <w:spacing w:line="520" w:lineRule="exac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长宁区东虹桥发展办公室</w:t>
            </w:r>
          </w:p>
        </w:tc>
      </w:tr>
      <w:tr w14:paraId="4436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6C547098">
            <w:pPr>
              <w:spacing w:line="520" w:lineRule="exact"/>
              <w:rPr>
                <w:rFonts w:hint="default" w:ascii="仿宋_GB2312" w:eastAsia="仿宋_GB2312"/>
                <w:sz w:val="28"/>
                <w:szCs w:val="28"/>
                <w:lang w:val="en-US" w:eastAsia="zh-CN"/>
              </w:rPr>
            </w:pPr>
            <w:r>
              <w:rPr>
                <w:rFonts w:hint="eastAsia" w:ascii="仿宋_GB2312" w:eastAsia="仿宋_GB2312"/>
                <w:sz w:val="28"/>
                <w:szCs w:val="28"/>
              </w:rPr>
              <w:t>地址：</w:t>
            </w:r>
            <w:r>
              <w:rPr>
                <w:rFonts w:hint="eastAsia" w:ascii="仿宋_GB2312" w:eastAsia="仿宋_GB2312"/>
                <w:sz w:val="28"/>
                <w:szCs w:val="28"/>
                <w:lang w:eastAsia="zh-CN"/>
              </w:rPr>
              <w:t>长宁区天山西路</w:t>
            </w:r>
            <w:r>
              <w:rPr>
                <w:rFonts w:hint="eastAsia" w:ascii="仿宋_GB2312" w:eastAsia="仿宋_GB2312"/>
                <w:sz w:val="28"/>
                <w:szCs w:val="28"/>
                <w:lang w:val="en-US" w:eastAsia="zh-CN"/>
              </w:rPr>
              <w:t>789号A幢8楼</w:t>
            </w:r>
          </w:p>
        </w:tc>
      </w:tr>
      <w:tr w14:paraId="0B81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56BA2B99">
            <w:pPr>
              <w:spacing w:line="520" w:lineRule="exact"/>
              <w:rPr>
                <w:rFonts w:hint="eastAsia" w:ascii="仿宋_GB2312" w:eastAsia="仿宋_GB2312"/>
                <w:color w:val="000000"/>
                <w:sz w:val="28"/>
                <w:szCs w:val="28"/>
                <w:lang w:eastAsia="zh-CN"/>
              </w:rPr>
            </w:pPr>
            <w:r>
              <w:rPr>
                <w:rFonts w:hint="eastAsia" w:ascii="仿宋_GB2312" w:eastAsia="仿宋_GB2312"/>
                <w:color w:val="000000"/>
                <w:sz w:val="28"/>
                <w:szCs w:val="28"/>
              </w:rPr>
              <w:t>联系</w:t>
            </w:r>
            <w:r>
              <w:rPr>
                <w:rFonts w:ascii="仿宋_GB2312" w:eastAsia="仿宋_GB2312"/>
                <w:color w:val="000000"/>
                <w:sz w:val="28"/>
                <w:szCs w:val="28"/>
              </w:rPr>
              <w:t>人</w:t>
            </w:r>
            <w:r>
              <w:rPr>
                <w:rFonts w:hint="eastAsia" w:ascii="仿宋_GB2312" w:eastAsia="仿宋_GB2312"/>
                <w:color w:val="000000"/>
                <w:sz w:val="28"/>
                <w:szCs w:val="28"/>
              </w:rPr>
              <w:t>：</w:t>
            </w:r>
            <w:r>
              <w:rPr>
                <w:rFonts w:hint="eastAsia" w:ascii="仿宋_GB2312" w:eastAsia="仿宋_GB2312"/>
                <w:color w:val="000000"/>
                <w:sz w:val="28"/>
                <w:szCs w:val="28"/>
                <w:lang w:eastAsia="zh-CN"/>
              </w:rPr>
              <w:t>石静文</w:t>
            </w:r>
          </w:p>
        </w:tc>
      </w:tr>
      <w:tr w14:paraId="5341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09EADD46">
            <w:pPr>
              <w:spacing w:line="52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rPr>
              <w:t>咨询</w:t>
            </w:r>
            <w:r>
              <w:rPr>
                <w:rFonts w:ascii="仿宋_GB2312" w:eastAsia="仿宋_GB2312"/>
                <w:color w:val="000000"/>
                <w:sz w:val="28"/>
                <w:szCs w:val="28"/>
              </w:rPr>
              <w:t>电话</w:t>
            </w:r>
            <w:r>
              <w:rPr>
                <w:rFonts w:hint="eastAsia" w:ascii="仿宋_GB2312" w:eastAsia="仿宋_GB2312"/>
                <w:color w:val="000000"/>
                <w:sz w:val="28"/>
                <w:szCs w:val="28"/>
              </w:rPr>
              <w:t>：52198673</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18860672016</w:t>
            </w:r>
          </w:p>
        </w:tc>
      </w:tr>
    </w:tbl>
    <w:p w14:paraId="79DF499D">
      <w:pPr>
        <w:spacing w:line="520" w:lineRule="exact"/>
        <w:jc w:val="left"/>
        <w:rPr>
          <w:rFonts w:ascii="仿宋_GB2312" w:hAnsi="宋体" w:eastAsia="仿宋_GB2312"/>
          <w:b/>
          <w:color w:val="000000"/>
          <w:spacing w:val="20"/>
          <w:sz w:val="30"/>
          <w:szCs w:val="30"/>
        </w:rPr>
      </w:pPr>
      <w:r>
        <w:rPr>
          <w:rFonts w:hint="eastAsia" w:ascii="仿宋_GB2312" w:hAnsi="宋体" w:eastAsia="仿宋_GB2312"/>
          <w:b/>
          <w:color w:val="000000"/>
          <w:spacing w:val="20"/>
          <w:sz w:val="30"/>
          <w:szCs w:val="30"/>
        </w:rPr>
        <w:t>青浦区</w:t>
      </w:r>
      <w:r>
        <w:rPr>
          <w:rFonts w:ascii="仿宋_GB2312" w:hAnsi="宋体" w:eastAsia="仿宋_GB2312"/>
          <w:b/>
          <w:color w:val="000000"/>
          <w:spacing w:val="20"/>
          <w:sz w:val="30"/>
          <w:szCs w:val="30"/>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77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0179636B">
            <w:pPr>
              <w:spacing w:line="520" w:lineRule="exact"/>
              <w:rPr>
                <w:rFonts w:ascii="仿宋_GB2312" w:eastAsia="仿宋_GB2312"/>
                <w:color w:val="000000"/>
                <w:sz w:val="28"/>
                <w:szCs w:val="28"/>
              </w:rPr>
            </w:pPr>
            <w:r>
              <w:rPr>
                <w:rFonts w:hint="eastAsia" w:ascii="仿宋_GB2312" w:eastAsia="仿宋_GB2312"/>
                <w:color w:val="000000"/>
                <w:sz w:val="28"/>
                <w:szCs w:val="28"/>
              </w:rPr>
              <w:t>青浦区</w:t>
            </w:r>
            <w:r>
              <w:rPr>
                <w:rFonts w:ascii="仿宋_GB2312" w:eastAsia="仿宋_GB2312"/>
                <w:color w:val="000000"/>
                <w:sz w:val="28"/>
                <w:szCs w:val="28"/>
              </w:rPr>
              <w:t>发改</w:t>
            </w:r>
            <w:r>
              <w:rPr>
                <w:rFonts w:hint="eastAsia" w:ascii="仿宋_GB2312" w:eastAsia="仿宋_GB2312"/>
                <w:color w:val="000000"/>
                <w:sz w:val="28"/>
                <w:szCs w:val="28"/>
              </w:rPr>
              <w:t>委</w:t>
            </w:r>
          </w:p>
        </w:tc>
      </w:tr>
      <w:tr w14:paraId="6FBC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6244E4D1">
            <w:pPr>
              <w:spacing w:line="520" w:lineRule="exact"/>
              <w:rPr>
                <w:rFonts w:ascii="仿宋_GB2312" w:eastAsia="仿宋_GB2312"/>
                <w:color w:val="000000"/>
                <w:sz w:val="28"/>
                <w:szCs w:val="28"/>
              </w:rPr>
            </w:pPr>
            <w:r>
              <w:rPr>
                <w:rFonts w:hint="eastAsia" w:ascii="仿宋_GB2312" w:eastAsia="仿宋_GB2312"/>
                <w:color w:val="000000"/>
                <w:sz w:val="28"/>
                <w:szCs w:val="28"/>
              </w:rPr>
              <w:t>地址：</w:t>
            </w:r>
            <w:r>
              <w:rPr>
                <w:rFonts w:ascii="仿宋_GB2312" w:eastAsia="仿宋_GB2312"/>
                <w:color w:val="000000"/>
                <w:sz w:val="28"/>
                <w:szCs w:val="28"/>
              </w:rPr>
              <w:t>青浦区公园路100号</w:t>
            </w:r>
          </w:p>
        </w:tc>
      </w:tr>
      <w:tr w14:paraId="27E0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6C61C1E3">
            <w:pPr>
              <w:spacing w:line="520" w:lineRule="exact"/>
              <w:rPr>
                <w:rFonts w:ascii="仿宋_GB2312" w:eastAsia="仿宋_GB2312"/>
                <w:color w:val="000000"/>
                <w:sz w:val="28"/>
                <w:szCs w:val="28"/>
              </w:rPr>
            </w:pPr>
            <w:r>
              <w:rPr>
                <w:rFonts w:hint="eastAsia" w:ascii="仿宋_GB2312" w:eastAsia="仿宋_GB2312"/>
                <w:color w:val="000000"/>
                <w:sz w:val="28"/>
                <w:szCs w:val="28"/>
              </w:rPr>
              <w:t>联系</w:t>
            </w:r>
            <w:r>
              <w:rPr>
                <w:rFonts w:ascii="仿宋_GB2312" w:eastAsia="仿宋_GB2312"/>
                <w:color w:val="000000"/>
                <w:sz w:val="28"/>
                <w:szCs w:val="28"/>
              </w:rPr>
              <w:t>人</w:t>
            </w:r>
            <w:r>
              <w:rPr>
                <w:rFonts w:hint="eastAsia" w:ascii="仿宋_GB2312" w:eastAsia="仿宋_GB2312"/>
                <w:color w:val="000000"/>
                <w:sz w:val="28"/>
                <w:szCs w:val="28"/>
              </w:rPr>
              <w:t>：</w:t>
            </w:r>
            <w:r>
              <w:rPr>
                <w:rFonts w:hint="eastAsia" w:ascii="仿宋_GB2312" w:eastAsia="仿宋_GB2312"/>
                <w:color w:val="000000"/>
                <w:sz w:val="28"/>
                <w:szCs w:val="28"/>
                <w:lang w:eastAsia="zh-CN"/>
              </w:rPr>
              <w:t>李</w:t>
            </w:r>
            <w:r>
              <w:rPr>
                <w:rFonts w:hint="eastAsia" w:ascii="仿宋_GB2312" w:eastAsia="仿宋_GB2312"/>
                <w:color w:val="000000"/>
                <w:sz w:val="28"/>
                <w:szCs w:val="28"/>
              </w:rPr>
              <w:t xml:space="preserve">女士  </w:t>
            </w:r>
          </w:p>
        </w:tc>
      </w:tr>
      <w:tr w14:paraId="0DE5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tcBorders>
              <w:top w:val="single" w:color="auto" w:sz="4" w:space="0"/>
              <w:left w:val="single" w:color="auto" w:sz="4" w:space="0"/>
              <w:bottom w:val="single" w:color="auto" w:sz="4" w:space="0"/>
              <w:right w:val="single" w:color="auto" w:sz="4" w:space="0"/>
            </w:tcBorders>
            <w:noWrap/>
            <w:vAlign w:val="bottom"/>
          </w:tcPr>
          <w:p w14:paraId="7AE729AD">
            <w:pPr>
              <w:spacing w:line="520" w:lineRule="exact"/>
              <w:ind w:left="2520" w:hanging="2520" w:hangingChars="900"/>
              <w:rPr>
                <w:rFonts w:hint="default" w:ascii="仿宋_GB2312" w:eastAsia="仿宋_GB2312"/>
                <w:color w:val="000000"/>
                <w:sz w:val="28"/>
                <w:szCs w:val="28"/>
                <w:lang w:val="en-US" w:eastAsia="zh-CN"/>
              </w:rPr>
            </w:pPr>
            <w:r>
              <w:rPr>
                <w:rFonts w:hint="eastAsia" w:ascii="仿宋_GB2312" w:eastAsia="仿宋_GB2312"/>
                <w:color w:val="000000"/>
                <w:sz w:val="28"/>
                <w:szCs w:val="28"/>
              </w:rPr>
              <w:t>咨询</w:t>
            </w:r>
            <w:r>
              <w:rPr>
                <w:rFonts w:ascii="仿宋_GB2312" w:eastAsia="仿宋_GB2312"/>
                <w:color w:val="000000"/>
                <w:sz w:val="28"/>
                <w:szCs w:val="28"/>
              </w:rPr>
              <w:t>电话</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15301995818</w:t>
            </w:r>
          </w:p>
        </w:tc>
      </w:tr>
    </w:tbl>
    <w:p w14:paraId="57925F31">
      <w:pPr>
        <w:spacing w:line="520" w:lineRule="exact"/>
        <w:jc w:val="left"/>
        <w:rPr>
          <w:rFonts w:ascii="仿宋_GB2312" w:hAnsi="宋体" w:eastAsia="仿宋_GB2312"/>
          <w:b/>
          <w:color w:val="000000"/>
          <w:spacing w:val="20"/>
          <w:sz w:val="30"/>
          <w:szCs w:val="30"/>
        </w:rPr>
      </w:pPr>
      <w:r>
        <w:rPr>
          <w:rFonts w:hint="eastAsia" w:ascii="仿宋_GB2312" w:hAnsi="宋体" w:eastAsia="仿宋_GB2312"/>
          <w:b/>
          <w:color w:val="000000"/>
          <w:spacing w:val="20"/>
          <w:sz w:val="30"/>
          <w:szCs w:val="30"/>
        </w:rPr>
        <w:t>嘉定区</w:t>
      </w:r>
      <w:r>
        <w:rPr>
          <w:rFonts w:ascii="仿宋_GB2312" w:hAnsi="宋体" w:eastAsia="仿宋_GB2312"/>
          <w:b/>
          <w:color w:val="000000"/>
          <w:spacing w:val="20"/>
          <w:sz w:val="30"/>
          <w:szCs w:val="30"/>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D57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noWrap/>
          </w:tcPr>
          <w:p w14:paraId="55D69D4E">
            <w:pPr>
              <w:spacing w:line="520" w:lineRule="exact"/>
              <w:jc w:val="left"/>
              <w:rPr>
                <w:rFonts w:ascii="仿宋_GB2312" w:eastAsia="仿宋_GB2312"/>
                <w:color w:val="000000"/>
                <w:sz w:val="28"/>
                <w:szCs w:val="28"/>
              </w:rPr>
            </w:pPr>
            <w:r>
              <w:rPr>
                <w:rFonts w:hint="eastAsia" w:ascii="仿宋_GB2312" w:eastAsia="仿宋_GB2312"/>
                <w:color w:val="000000"/>
                <w:sz w:val="28"/>
                <w:szCs w:val="28"/>
              </w:rPr>
              <w:t>上海北虹桥商务区管理委员会办公室</w:t>
            </w:r>
          </w:p>
        </w:tc>
      </w:tr>
      <w:tr w14:paraId="76CC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noWrap/>
          </w:tcPr>
          <w:p w14:paraId="60F106B6">
            <w:pPr>
              <w:spacing w:line="520" w:lineRule="exact"/>
              <w:jc w:val="left"/>
              <w:rPr>
                <w:rFonts w:ascii="仿宋_GB2312" w:eastAsia="仿宋_GB2312"/>
                <w:color w:val="000000"/>
                <w:sz w:val="28"/>
                <w:szCs w:val="28"/>
              </w:rPr>
            </w:pPr>
            <w:r>
              <w:rPr>
                <w:rFonts w:hint="eastAsia" w:ascii="仿宋_GB2312" w:eastAsia="仿宋_GB2312"/>
                <w:color w:val="000000"/>
                <w:sz w:val="28"/>
                <w:szCs w:val="28"/>
              </w:rPr>
              <w:t>地址：嘉定区金沙江西路800号</w:t>
            </w:r>
          </w:p>
        </w:tc>
      </w:tr>
      <w:tr w14:paraId="4BC2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noWrap/>
          </w:tcPr>
          <w:p w14:paraId="720950AC">
            <w:pPr>
              <w:spacing w:line="520" w:lineRule="exact"/>
              <w:jc w:val="left"/>
              <w:rPr>
                <w:rFonts w:ascii="仿宋_GB2312" w:eastAsia="仿宋_GB2312"/>
                <w:color w:val="000000"/>
                <w:sz w:val="28"/>
                <w:szCs w:val="28"/>
              </w:rPr>
            </w:pPr>
            <w:r>
              <w:rPr>
                <w:rFonts w:hint="eastAsia" w:ascii="仿宋_GB2312" w:eastAsia="仿宋_GB2312"/>
                <w:color w:val="000000"/>
                <w:sz w:val="28"/>
                <w:szCs w:val="28"/>
              </w:rPr>
              <w:t>联系人：唐</w:t>
            </w:r>
            <w:r>
              <w:rPr>
                <w:rFonts w:ascii="仿宋_GB2312" w:eastAsia="仿宋_GB2312"/>
                <w:color w:val="000000"/>
                <w:sz w:val="28"/>
                <w:szCs w:val="28"/>
              </w:rPr>
              <w:t>先生</w:t>
            </w:r>
          </w:p>
        </w:tc>
      </w:tr>
      <w:tr w14:paraId="4E74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noWrap/>
          </w:tcPr>
          <w:p w14:paraId="54651564">
            <w:pPr>
              <w:spacing w:line="520" w:lineRule="exact"/>
              <w:jc w:val="left"/>
              <w:rPr>
                <w:rFonts w:ascii="仿宋_GB2312" w:eastAsia="仿宋_GB2312"/>
                <w:color w:val="000000"/>
                <w:sz w:val="28"/>
                <w:szCs w:val="28"/>
              </w:rPr>
            </w:pPr>
            <w:r>
              <w:rPr>
                <w:rFonts w:hint="eastAsia" w:ascii="仿宋_GB2312" w:eastAsia="仿宋_GB2312"/>
                <w:color w:val="000000"/>
                <w:sz w:val="28"/>
                <w:szCs w:val="28"/>
              </w:rPr>
              <w:t>咨询电话：18017726501</w:t>
            </w:r>
          </w:p>
        </w:tc>
      </w:tr>
    </w:tbl>
    <w:p w14:paraId="2336AA13">
      <w:pPr>
        <w:rPr>
          <w:rFonts w:hint="eastAsia"/>
          <w:lang w:val="en-US" w:eastAsia="zh-CN"/>
        </w:rPr>
      </w:pPr>
      <w:bookmarkStart w:id="1" w:name="_GoBack"/>
      <w:bookmarkEnd w:id="1"/>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CB1AA6-6A6D-447D-97D2-416EBEE3E6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4EF365A-FDD3-4FCE-A308-16187DDA4BDC}"/>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AD681B4A-5896-41DA-85D8-2DEE09DC91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C73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B3CEF">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2B3CEF">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C425B"/>
    <w:multiLevelType w:val="singleLevel"/>
    <w:tmpl w:val="B6BC425B"/>
    <w:lvl w:ilvl="0" w:tentative="0">
      <w:start w:val="1"/>
      <w:numFmt w:val="decimal"/>
      <w:suff w:val="space"/>
      <w:lvlText w:val="%1、"/>
      <w:lvlJc w:val="left"/>
    </w:lvl>
  </w:abstractNum>
  <w:abstractNum w:abstractNumId="1">
    <w:nsid w:val="5912B2A9"/>
    <w:multiLevelType w:val="singleLevel"/>
    <w:tmpl w:val="5912B2A9"/>
    <w:lvl w:ilvl="0" w:tentative="0">
      <w:start w:val="1"/>
      <w:numFmt w:val="decimal"/>
      <w:suff w:val="nothing"/>
      <w:lvlText w:val="（%1）"/>
      <w:lvlJc w:val="left"/>
    </w:lvl>
  </w:abstractNum>
  <w:abstractNum w:abstractNumId="2">
    <w:nsid w:val="778EEC0B"/>
    <w:multiLevelType w:val="singleLevel"/>
    <w:tmpl w:val="778EEC0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WViMWFlZWQ5NjA0ODk4ODM2NDIyM2I2MjNmZGEifQ=="/>
  </w:docVars>
  <w:rsids>
    <w:rsidRoot w:val="090B3087"/>
    <w:rsid w:val="007F0F5A"/>
    <w:rsid w:val="00DD5721"/>
    <w:rsid w:val="01A6760F"/>
    <w:rsid w:val="02C801CA"/>
    <w:rsid w:val="0314419D"/>
    <w:rsid w:val="033D5573"/>
    <w:rsid w:val="04E377CC"/>
    <w:rsid w:val="05FC792D"/>
    <w:rsid w:val="071D4D13"/>
    <w:rsid w:val="08DC6241"/>
    <w:rsid w:val="090B3087"/>
    <w:rsid w:val="098D3AE0"/>
    <w:rsid w:val="09F02B86"/>
    <w:rsid w:val="0AB01364"/>
    <w:rsid w:val="0BD36B61"/>
    <w:rsid w:val="0BDD0575"/>
    <w:rsid w:val="0C750413"/>
    <w:rsid w:val="0CA670EA"/>
    <w:rsid w:val="0E2916F8"/>
    <w:rsid w:val="0F6243AF"/>
    <w:rsid w:val="100C3E6B"/>
    <w:rsid w:val="1050467E"/>
    <w:rsid w:val="106E2B88"/>
    <w:rsid w:val="148C25F1"/>
    <w:rsid w:val="14D35AC3"/>
    <w:rsid w:val="15213BE5"/>
    <w:rsid w:val="16456719"/>
    <w:rsid w:val="167C27A1"/>
    <w:rsid w:val="16924219"/>
    <w:rsid w:val="169F6688"/>
    <w:rsid w:val="17DE7792"/>
    <w:rsid w:val="1879688A"/>
    <w:rsid w:val="19465AC2"/>
    <w:rsid w:val="19CF32C2"/>
    <w:rsid w:val="1A5403CD"/>
    <w:rsid w:val="1ACC4407"/>
    <w:rsid w:val="1AE17438"/>
    <w:rsid w:val="1AE90AD3"/>
    <w:rsid w:val="1BBB420C"/>
    <w:rsid w:val="1C197014"/>
    <w:rsid w:val="1D775D16"/>
    <w:rsid w:val="1D802006"/>
    <w:rsid w:val="1E423116"/>
    <w:rsid w:val="1F2E0D67"/>
    <w:rsid w:val="1F3B6C10"/>
    <w:rsid w:val="1F5B6C81"/>
    <w:rsid w:val="1FED10A7"/>
    <w:rsid w:val="20373B5B"/>
    <w:rsid w:val="20D01397"/>
    <w:rsid w:val="20F473E1"/>
    <w:rsid w:val="220A24D8"/>
    <w:rsid w:val="22181FFD"/>
    <w:rsid w:val="22A74638"/>
    <w:rsid w:val="22C1421E"/>
    <w:rsid w:val="23C9261C"/>
    <w:rsid w:val="23E41589"/>
    <w:rsid w:val="23F8280A"/>
    <w:rsid w:val="243F37F5"/>
    <w:rsid w:val="250C4069"/>
    <w:rsid w:val="26363369"/>
    <w:rsid w:val="263A3D46"/>
    <w:rsid w:val="26A22471"/>
    <w:rsid w:val="26FA3B12"/>
    <w:rsid w:val="26FC6D66"/>
    <w:rsid w:val="27B77DE9"/>
    <w:rsid w:val="2842466B"/>
    <w:rsid w:val="293E0BC6"/>
    <w:rsid w:val="2A4C1B65"/>
    <w:rsid w:val="2A7F7BC9"/>
    <w:rsid w:val="2BCE79F8"/>
    <w:rsid w:val="2BEC01C3"/>
    <w:rsid w:val="2C110E90"/>
    <w:rsid w:val="2C985B8A"/>
    <w:rsid w:val="2CDD4252"/>
    <w:rsid w:val="2CE451F3"/>
    <w:rsid w:val="2D8D3349"/>
    <w:rsid w:val="2E884C1A"/>
    <w:rsid w:val="2EA04D93"/>
    <w:rsid w:val="2F344D4E"/>
    <w:rsid w:val="30B92B69"/>
    <w:rsid w:val="31483BB9"/>
    <w:rsid w:val="314F7DF6"/>
    <w:rsid w:val="31A559CF"/>
    <w:rsid w:val="32075D94"/>
    <w:rsid w:val="33010AF4"/>
    <w:rsid w:val="34026284"/>
    <w:rsid w:val="34C96294"/>
    <w:rsid w:val="354A69AF"/>
    <w:rsid w:val="354E492D"/>
    <w:rsid w:val="3609043B"/>
    <w:rsid w:val="36613D32"/>
    <w:rsid w:val="37BF0F9F"/>
    <w:rsid w:val="380F20AB"/>
    <w:rsid w:val="38E57AB4"/>
    <w:rsid w:val="392D5A04"/>
    <w:rsid w:val="3AE5378E"/>
    <w:rsid w:val="3CBB1FC2"/>
    <w:rsid w:val="3D4D5405"/>
    <w:rsid w:val="3D5C40F0"/>
    <w:rsid w:val="3DAD0852"/>
    <w:rsid w:val="3E3E6907"/>
    <w:rsid w:val="3E4D5D23"/>
    <w:rsid w:val="3E892AAF"/>
    <w:rsid w:val="3EFA6EDE"/>
    <w:rsid w:val="3F042A0B"/>
    <w:rsid w:val="40B578C2"/>
    <w:rsid w:val="40B838E7"/>
    <w:rsid w:val="43697B1B"/>
    <w:rsid w:val="44F3127A"/>
    <w:rsid w:val="45A14173"/>
    <w:rsid w:val="473F57AE"/>
    <w:rsid w:val="47BA211E"/>
    <w:rsid w:val="47C2057B"/>
    <w:rsid w:val="48402243"/>
    <w:rsid w:val="4ACE1190"/>
    <w:rsid w:val="4B1968E9"/>
    <w:rsid w:val="4B31790C"/>
    <w:rsid w:val="4BA31874"/>
    <w:rsid w:val="4C613EDC"/>
    <w:rsid w:val="4C9011A8"/>
    <w:rsid w:val="4D156453"/>
    <w:rsid w:val="4DFB1A7F"/>
    <w:rsid w:val="4F6F4B5B"/>
    <w:rsid w:val="4F6F7C66"/>
    <w:rsid w:val="4FAE3716"/>
    <w:rsid w:val="5119199D"/>
    <w:rsid w:val="513859E4"/>
    <w:rsid w:val="526512C1"/>
    <w:rsid w:val="53195A1E"/>
    <w:rsid w:val="53672D89"/>
    <w:rsid w:val="54EF1A7C"/>
    <w:rsid w:val="550D074E"/>
    <w:rsid w:val="557A0C4C"/>
    <w:rsid w:val="56B72B48"/>
    <w:rsid w:val="56C74FA7"/>
    <w:rsid w:val="57211DDB"/>
    <w:rsid w:val="57C9597B"/>
    <w:rsid w:val="589D36C9"/>
    <w:rsid w:val="598768F3"/>
    <w:rsid w:val="59FE0BAD"/>
    <w:rsid w:val="5C2B7207"/>
    <w:rsid w:val="5CD4301E"/>
    <w:rsid w:val="5E0F0D36"/>
    <w:rsid w:val="5F8516A9"/>
    <w:rsid w:val="61183586"/>
    <w:rsid w:val="61470114"/>
    <w:rsid w:val="61C4414A"/>
    <w:rsid w:val="627B4304"/>
    <w:rsid w:val="62B07515"/>
    <w:rsid w:val="62E85B30"/>
    <w:rsid w:val="657E0A92"/>
    <w:rsid w:val="65DE3013"/>
    <w:rsid w:val="663955FE"/>
    <w:rsid w:val="66AC3E96"/>
    <w:rsid w:val="679715D7"/>
    <w:rsid w:val="67A67DA9"/>
    <w:rsid w:val="67B36479"/>
    <w:rsid w:val="69934386"/>
    <w:rsid w:val="69F06D97"/>
    <w:rsid w:val="69F85FA8"/>
    <w:rsid w:val="6A5038F1"/>
    <w:rsid w:val="6C3C78D1"/>
    <w:rsid w:val="6C532836"/>
    <w:rsid w:val="6CB0115C"/>
    <w:rsid w:val="6DA01681"/>
    <w:rsid w:val="6DFD50B4"/>
    <w:rsid w:val="6EED7D49"/>
    <w:rsid w:val="6F1361EE"/>
    <w:rsid w:val="703E0C38"/>
    <w:rsid w:val="70707286"/>
    <w:rsid w:val="70D65ECA"/>
    <w:rsid w:val="7168364E"/>
    <w:rsid w:val="719538BF"/>
    <w:rsid w:val="72225F5B"/>
    <w:rsid w:val="72D82560"/>
    <w:rsid w:val="72FA5D9C"/>
    <w:rsid w:val="72FF3F0E"/>
    <w:rsid w:val="73252FF8"/>
    <w:rsid w:val="74584A36"/>
    <w:rsid w:val="75E638F7"/>
    <w:rsid w:val="7603715B"/>
    <w:rsid w:val="78542755"/>
    <w:rsid w:val="791B10F7"/>
    <w:rsid w:val="7ABB3FE8"/>
    <w:rsid w:val="7B2F680A"/>
    <w:rsid w:val="7E777A80"/>
    <w:rsid w:val="7F5E2E6A"/>
    <w:rsid w:val="7F64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style>
  <w:style w:type="paragraph" w:styleId="3">
    <w:name w:val="annotation text"/>
    <w:basedOn w:val="1"/>
    <w:qFormat/>
    <w:uiPriority w:val="0"/>
    <w:pPr>
      <w:jc w:val="left"/>
    </w:pPr>
  </w:style>
  <w:style w:type="paragraph" w:styleId="4">
    <w:name w:val="Body Text Indent 2"/>
    <w:basedOn w:val="1"/>
    <w:qFormat/>
    <w:uiPriority w:val="99"/>
    <w:pPr>
      <w:spacing w:line="560" w:lineRule="exact"/>
      <w:ind w:firstLine="200" w:firstLineChars="200"/>
    </w:pPr>
    <w:rPr>
      <w:rFonts w:eastAsia="仿宋_GB2312"/>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rPr>
      <w:rFonts w:ascii="Calibri" w:hAnsi="Calibri" w:eastAsia="宋体" w:cs="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1"/>
    <w:basedOn w:val="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6164</Words>
  <Characters>6482</Characters>
  <Lines>0</Lines>
  <Paragraphs>0</Paragraphs>
  <TotalTime>0</TotalTime>
  <ScaleCrop>false</ScaleCrop>
  <LinksUpToDate>false</LinksUpToDate>
  <CharactersWithSpaces>6484</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2024-07-24T04:54:00Z</dcterms:created>
  <dc:creator>姜委金</dc:creator>
  <cp:lastModifiedBy>姜委金</cp:lastModifiedBy>
  <cp:lastPrinted>2024-10-30T01:42:00Z</cp:lastPrinted>
  <dcterms:modified xsi:type="dcterms:W3CDTF">2024-11-11T02:11:32Z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EA420C6EEB7F4CDF9C3285717C87782D_13</vt:lpwstr>
  </property>
</Properties>
</file>